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F1891" w14:textId="77777777" w:rsidR="00C07D56" w:rsidRPr="0030531C" w:rsidRDefault="00C07D56" w:rsidP="00C07D56">
      <w:pPr>
        <w:widowControl w:val="0"/>
        <w:autoSpaceDE w:val="0"/>
        <w:autoSpaceDN w:val="0"/>
        <w:adjustRightInd w:val="0"/>
        <w:jc w:val="center"/>
        <w:rPr>
          <w:rFonts w:ascii="Garamond" w:hAnsi="Garamond"/>
          <w:b/>
        </w:rPr>
      </w:pPr>
      <w:r w:rsidRPr="0030531C">
        <w:rPr>
          <w:rFonts w:ascii="Garamond" w:hAnsi="Garamond"/>
          <w:b/>
        </w:rPr>
        <w:t xml:space="preserve">UNIVERSITY OF VIRGINIA </w:t>
      </w:r>
    </w:p>
    <w:p w14:paraId="186E6039" w14:textId="1C533525" w:rsidR="00C07D56" w:rsidRPr="0030531C" w:rsidRDefault="0064047F" w:rsidP="00C07D56">
      <w:pPr>
        <w:widowControl w:val="0"/>
        <w:autoSpaceDE w:val="0"/>
        <w:autoSpaceDN w:val="0"/>
        <w:adjustRightInd w:val="0"/>
        <w:jc w:val="center"/>
        <w:rPr>
          <w:rFonts w:ascii="Garamond" w:hAnsi="Garamond"/>
          <w:b/>
        </w:rPr>
      </w:pPr>
      <w:r w:rsidRPr="0030531C">
        <w:rPr>
          <w:rFonts w:ascii="Garamond" w:hAnsi="Garamond"/>
          <w:b/>
        </w:rPr>
        <w:t>PLIR 4</w:t>
      </w:r>
      <w:r w:rsidR="00C07D56" w:rsidRPr="0030531C">
        <w:rPr>
          <w:rFonts w:ascii="Garamond" w:hAnsi="Garamond"/>
          <w:b/>
        </w:rPr>
        <w:t>500</w:t>
      </w:r>
    </w:p>
    <w:p w14:paraId="5D6E33C3" w14:textId="5E90D3FD" w:rsidR="00C07D56" w:rsidRPr="0030531C" w:rsidRDefault="00C07D56" w:rsidP="00C07D56">
      <w:pPr>
        <w:widowControl w:val="0"/>
        <w:autoSpaceDE w:val="0"/>
        <w:autoSpaceDN w:val="0"/>
        <w:adjustRightInd w:val="0"/>
        <w:jc w:val="center"/>
        <w:rPr>
          <w:rFonts w:ascii="Garamond" w:eastAsia="Times New Roman" w:hAnsi="Garamond"/>
          <w:b/>
          <w:color w:val="222222"/>
        </w:rPr>
      </w:pPr>
      <w:r w:rsidRPr="0030531C">
        <w:rPr>
          <w:rFonts w:ascii="Garamond" w:eastAsia="Times New Roman" w:hAnsi="Garamond"/>
          <w:b/>
          <w:color w:val="222222"/>
        </w:rPr>
        <w:t>“</w:t>
      </w:r>
      <w:r w:rsidR="0064047F" w:rsidRPr="0030531C">
        <w:rPr>
          <w:rFonts w:ascii="Garamond" w:eastAsia="Times New Roman" w:hAnsi="Garamond"/>
          <w:b/>
          <w:color w:val="222222"/>
        </w:rPr>
        <w:t>Media, Public Opinion, and Foreign Policy</w:t>
      </w:r>
      <w:r w:rsidRPr="0030531C">
        <w:rPr>
          <w:rFonts w:ascii="Garamond" w:eastAsia="Times New Roman" w:hAnsi="Garamond"/>
          <w:b/>
          <w:color w:val="222222"/>
        </w:rPr>
        <w:t>”</w:t>
      </w:r>
    </w:p>
    <w:p w14:paraId="67C49D80" w14:textId="77777777" w:rsidR="00C07D56" w:rsidRPr="0030531C" w:rsidRDefault="00C07D56" w:rsidP="00C07D56">
      <w:pPr>
        <w:widowControl w:val="0"/>
        <w:pBdr>
          <w:bottom w:val="single" w:sz="4" w:space="1" w:color="auto"/>
        </w:pBdr>
        <w:autoSpaceDE w:val="0"/>
        <w:autoSpaceDN w:val="0"/>
        <w:adjustRightInd w:val="0"/>
        <w:jc w:val="both"/>
        <w:rPr>
          <w:rFonts w:ascii="Garamond" w:hAnsi="Garamond"/>
        </w:rPr>
      </w:pPr>
      <w:r w:rsidRPr="0030531C">
        <w:rPr>
          <w:rFonts w:ascii="Garamond" w:hAnsi="Garamond"/>
          <w:b/>
        </w:rPr>
        <w:t xml:space="preserve"> </w:t>
      </w:r>
    </w:p>
    <w:p w14:paraId="7CDB1349" w14:textId="77777777" w:rsidR="00C07D56" w:rsidRPr="0030531C" w:rsidRDefault="00C07D56" w:rsidP="00C07D56">
      <w:pPr>
        <w:widowControl w:val="0"/>
        <w:autoSpaceDE w:val="0"/>
        <w:autoSpaceDN w:val="0"/>
        <w:adjustRightInd w:val="0"/>
        <w:jc w:val="both"/>
        <w:rPr>
          <w:rFonts w:ascii="Garamond" w:hAnsi="Garamond"/>
        </w:rPr>
      </w:pPr>
      <w:r w:rsidRPr="0030531C">
        <w:rPr>
          <w:rFonts w:ascii="Garamond" w:hAnsi="Garamond"/>
        </w:rPr>
        <w:t>Fall 2014</w:t>
      </w:r>
      <w:r w:rsidRPr="0030531C">
        <w:rPr>
          <w:rFonts w:ascii="Garamond" w:hAnsi="Garamond"/>
        </w:rPr>
        <w:tab/>
      </w:r>
      <w:r w:rsidRPr="0030531C">
        <w:rPr>
          <w:rFonts w:ascii="Garamond" w:hAnsi="Garamond"/>
        </w:rPr>
        <w:tab/>
      </w:r>
      <w:r w:rsidRPr="0030531C">
        <w:rPr>
          <w:rFonts w:ascii="Garamond" w:hAnsi="Garamond"/>
        </w:rPr>
        <w:tab/>
      </w:r>
      <w:r w:rsidRPr="0030531C">
        <w:rPr>
          <w:rFonts w:ascii="Garamond" w:hAnsi="Garamond"/>
        </w:rPr>
        <w:tab/>
      </w:r>
      <w:r w:rsidRPr="0030531C">
        <w:rPr>
          <w:rFonts w:ascii="Garamond" w:hAnsi="Garamond"/>
        </w:rPr>
        <w:tab/>
      </w:r>
      <w:r w:rsidRPr="0030531C">
        <w:rPr>
          <w:rFonts w:ascii="Garamond" w:hAnsi="Garamond"/>
        </w:rPr>
        <w:tab/>
      </w:r>
      <w:r w:rsidRPr="0030531C">
        <w:rPr>
          <w:rFonts w:ascii="Garamond" w:hAnsi="Garamond"/>
        </w:rPr>
        <w:tab/>
        <w:t>Instructor: Philip B. K. Potter</w:t>
      </w:r>
    </w:p>
    <w:p w14:paraId="7B7FC4E9" w14:textId="0CE13243" w:rsidR="00C07D56" w:rsidRPr="0030531C" w:rsidRDefault="00C07D56" w:rsidP="00C07D56">
      <w:pPr>
        <w:widowControl w:val="0"/>
        <w:autoSpaceDE w:val="0"/>
        <w:autoSpaceDN w:val="0"/>
        <w:adjustRightInd w:val="0"/>
        <w:rPr>
          <w:rFonts w:ascii="Garamond" w:hAnsi="Garamond"/>
        </w:rPr>
      </w:pPr>
      <w:r w:rsidRPr="0030531C">
        <w:rPr>
          <w:rFonts w:ascii="Garamond" w:hAnsi="Garamond"/>
        </w:rPr>
        <w:t>Day and Time: Mon</w:t>
      </w:r>
      <w:r w:rsidR="0064047F" w:rsidRPr="0030531C">
        <w:rPr>
          <w:rFonts w:ascii="Garamond" w:hAnsi="Garamond"/>
        </w:rPr>
        <w:t xml:space="preserve">days 1 </w:t>
      </w:r>
      <w:r w:rsidRPr="0030531C">
        <w:rPr>
          <w:rFonts w:ascii="Garamond" w:hAnsi="Garamond"/>
        </w:rPr>
        <w:t xml:space="preserve">– </w:t>
      </w:r>
      <w:r w:rsidR="0064047F" w:rsidRPr="0030531C">
        <w:rPr>
          <w:rFonts w:ascii="Garamond" w:hAnsi="Garamond"/>
        </w:rPr>
        <w:t>3:30PM</w:t>
      </w:r>
      <w:r w:rsidR="0064047F" w:rsidRPr="0030531C">
        <w:rPr>
          <w:rFonts w:ascii="Garamond" w:hAnsi="Garamond"/>
        </w:rPr>
        <w:tab/>
      </w:r>
      <w:r w:rsidR="0064047F" w:rsidRPr="0030531C">
        <w:rPr>
          <w:rFonts w:ascii="Garamond" w:hAnsi="Garamond"/>
        </w:rPr>
        <w:tab/>
      </w:r>
      <w:r w:rsidR="0064047F" w:rsidRPr="0030531C">
        <w:rPr>
          <w:rFonts w:ascii="Garamond" w:hAnsi="Garamond"/>
        </w:rPr>
        <w:tab/>
      </w:r>
      <w:r w:rsidR="0064047F" w:rsidRPr="0030531C">
        <w:rPr>
          <w:rFonts w:ascii="Garamond" w:hAnsi="Garamond"/>
        </w:rPr>
        <w:tab/>
      </w:r>
      <w:r w:rsidRPr="0030531C">
        <w:rPr>
          <w:rFonts w:ascii="Garamond" w:hAnsi="Garamond"/>
        </w:rPr>
        <w:t xml:space="preserve">Office: S466 Gibson </w:t>
      </w:r>
    </w:p>
    <w:p w14:paraId="6FB22656" w14:textId="3651FE25" w:rsidR="00C07D56" w:rsidRPr="0030531C" w:rsidRDefault="00C07D56" w:rsidP="0064047F">
      <w:pPr>
        <w:rPr>
          <w:rFonts w:ascii="Garamond" w:eastAsia="Times New Roman" w:hAnsi="Garamond"/>
        </w:rPr>
      </w:pPr>
      <w:r w:rsidRPr="0030531C">
        <w:rPr>
          <w:rFonts w:ascii="Garamond" w:hAnsi="Garamond"/>
        </w:rPr>
        <w:t xml:space="preserve">Room: </w:t>
      </w:r>
      <w:r w:rsidR="0064047F" w:rsidRPr="0030531C">
        <w:rPr>
          <w:rFonts w:ascii="Garamond" w:eastAsia="Times New Roman" w:hAnsi="Garamond"/>
          <w:color w:val="000000"/>
        </w:rPr>
        <w:t>New Cabell Hall 291</w:t>
      </w:r>
      <w:r w:rsidRPr="0030531C">
        <w:rPr>
          <w:rFonts w:ascii="Garamond" w:hAnsi="Garamond"/>
        </w:rPr>
        <w:tab/>
      </w:r>
      <w:r w:rsidRPr="0030531C">
        <w:rPr>
          <w:rFonts w:ascii="Garamond" w:hAnsi="Garamond"/>
        </w:rPr>
        <w:tab/>
      </w:r>
      <w:r w:rsidRPr="0030531C">
        <w:rPr>
          <w:rFonts w:ascii="Garamond" w:hAnsi="Garamond"/>
        </w:rPr>
        <w:tab/>
      </w:r>
      <w:r w:rsidRPr="0030531C">
        <w:rPr>
          <w:rFonts w:ascii="Garamond" w:hAnsi="Garamond"/>
        </w:rPr>
        <w:tab/>
      </w:r>
      <w:r w:rsidR="0064047F" w:rsidRPr="0030531C">
        <w:rPr>
          <w:rFonts w:ascii="Garamond" w:hAnsi="Garamond"/>
        </w:rPr>
        <w:tab/>
      </w:r>
      <w:r w:rsidRPr="0030531C">
        <w:rPr>
          <w:rFonts w:ascii="Garamond" w:hAnsi="Garamond"/>
        </w:rPr>
        <w:t>Office Hours: Wednesdays 2-4</w:t>
      </w:r>
    </w:p>
    <w:p w14:paraId="2075AFA6" w14:textId="77777777" w:rsidR="00C07D56" w:rsidRPr="0030531C" w:rsidRDefault="00C07D56" w:rsidP="00C07D56">
      <w:pPr>
        <w:widowControl w:val="0"/>
        <w:pBdr>
          <w:bottom w:val="single" w:sz="4" w:space="1" w:color="auto"/>
        </w:pBdr>
        <w:autoSpaceDE w:val="0"/>
        <w:autoSpaceDN w:val="0"/>
        <w:adjustRightInd w:val="0"/>
        <w:jc w:val="both"/>
        <w:rPr>
          <w:rFonts w:ascii="Garamond" w:hAnsi="Garamond"/>
        </w:rPr>
      </w:pPr>
      <w:r w:rsidRPr="0030531C">
        <w:rPr>
          <w:rFonts w:ascii="Garamond" w:hAnsi="Garamond"/>
        </w:rPr>
        <w:t>Email: pbkp@virginia.edu</w:t>
      </w:r>
      <w:r w:rsidRPr="0030531C">
        <w:rPr>
          <w:rFonts w:ascii="Garamond" w:hAnsi="Garamond"/>
        </w:rPr>
        <w:tab/>
      </w:r>
      <w:r w:rsidRPr="0030531C">
        <w:rPr>
          <w:rFonts w:ascii="Garamond" w:hAnsi="Garamond"/>
        </w:rPr>
        <w:tab/>
      </w:r>
      <w:r w:rsidRPr="0030531C">
        <w:rPr>
          <w:rFonts w:ascii="Garamond" w:hAnsi="Garamond"/>
        </w:rPr>
        <w:tab/>
      </w:r>
      <w:r w:rsidRPr="0030531C">
        <w:rPr>
          <w:rFonts w:ascii="Garamond" w:hAnsi="Garamond"/>
        </w:rPr>
        <w:tab/>
      </w:r>
      <w:r w:rsidRPr="0030531C">
        <w:rPr>
          <w:rFonts w:ascii="Garamond" w:hAnsi="Garamond"/>
        </w:rPr>
        <w:tab/>
      </w:r>
      <w:r w:rsidRPr="0030531C">
        <w:rPr>
          <w:rFonts w:ascii="Garamond" w:hAnsi="Garamond"/>
          <w:b/>
        </w:rPr>
        <w:t>or by appointment</w:t>
      </w:r>
    </w:p>
    <w:p w14:paraId="5DE03743" w14:textId="77777777" w:rsidR="00C07D56" w:rsidRDefault="00C07D56" w:rsidP="00CF553D">
      <w:pPr>
        <w:widowControl w:val="0"/>
        <w:autoSpaceDE w:val="0"/>
        <w:autoSpaceDN w:val="0"/>
        <w:adjustRightInd w:val="0"/>
        <w:jc w:val="both"/>
        <w:rPr>
          <w:rFonts w:ascii="Garamond" w:hAnsi="Garamond"/>
          <w:b/>
        </w:rPr>
      </w:pPr>
    </w:p>
    <w:p w14:paraId="1E565BCB" w14:textId="77777777" w:rsidR="00637223" w:rsidRDefault="00637223" w:rsidP="00CF553D">
      <w:pPr>
        <w:widowControl w:val="0"/>
        <w:autoSpaceDE w:val="0"/>
        <w:autoSpaceDN w:val="0"/>
        <w:adjustRightInd w:val="0"/>
        <w:jc w:val="both"/>
        <w:rPr>
          <w:rFonts w:ascii="Garamond" w:hAnsi="Garamond"/>
          <w:b/>
        </w:rPr>
      </w:pPr>
    </w:p>
    <w:p w14:paraId="720C3C02" w14:textId="3BA808A9" w:rsidR="00637223" w:rsidRPr="00637223" w:rsidRDefault="00637223" w:rsidP="00637223">
      <w:pPr>
        <w:widowControl w:val="0"/>
        <w:autoSpaceDE w:val="0"/>
        <w:autoSpaceDN w:val="0"/>
        <w:adjustRightInd w:val="0"/>
        <w:jc w:val="center"/>
        <w:rPr>
          <w:rFonts w:ascii="Garamond" w:hAnsi="Garamond"/>
          <w:b/>
          <w:color w:val="FF0000"/>
        </w:rPr>
      </w:pPr>
      <w:r w:rsidRPr="00637223">
        <w:rPr>
          <w:rFonts w:ascii="Garamond" w:hAnsi="Garamond"/>
          <w:b/>
          <w:color w:val="FF0000"/>
        </w:rPr>
        <w:t>***LAST UPDATED 9/1***</w:t>
      </w:r>
    </w:p>
    <w:p w14:paraId="38610FC4" w14:textId="77777777" w:rsidR="00637223" w:rsidRDefault="00637223" w:rsidP="00CF553D">
      <w:pPr>
        <w:widowControl w:val="0"/>
        <w:autoSpaceDE w:val="0"/>
        <w:autoSpaceDN w:val="0"/>
        <w:adjustRightInd w:val="0"/>
        <w:jc w:val="both"/>
        <w:rPr>
          <w:rFonts w:ascii="Garamond" w:hAnsi="Garamond"/>
          <w:b/>
        </w:rPr>
      </w:pPr>
    </w:p>
    <w:p w14:paraId="720941F6" w14:textId="77777777" w:rsidR="008828D3" w:rsidRPr="0030531C" w:rsidRDefault="008828D3" w:rsidP="00CF553D">
      <w:pPr>
        <w:widowControl w:val="0"/>
        <w:autoSpaceDE w:val="0"/>
        <w:autoSpaceDN w:val="0"/>
        <w:adjustRightInd w:val="0"/>
        <w:jc w:val="both"/>
        <w:rPr>
          <w:rFonts w:ascii="Garamond" w:hAnsi="Garamond"/>
        </w:rPr>
      </w:pPr>
      <w:r w:rsidRPr="0030531C">
        <w:rPr>
          <w:rFonts w:ascii="Garamond" w:hAnsi="Garamond"/>
          <w:b/>
        </w:rPr>
        <w:t xml:space="preserve">COURSE DESCRIPTION  </w:t>
      </w:r>
    </w:p>
    <w:p w14:paraId="68346789" w14:textId="77777777" w:rsidR="008828D3" w:rsidRPr="0030531C" w:rsidRDefault="008828D3" w:rsidP="00CF553D">
      <w:pPr>
        <w:widowControl w:val="0"/>
        <w:autoSpaceDE w:val="0"/>
        <w:autoSpaceDN w:val="0"/>
        <w:adjustRightInd w:val="0"/>
        <w:jc w:val="both"/>
        <w:rPr>
          <w:rFonts w:ascii="Garamond" w:hAnsi="Garamond"/>
        </w:rPr>
      </w:pPr>
      <w:r w:rsidRPr="0030531C">
        <w:rPr>
          <w:rFonts w:ascii="Garamond" w:hAnsi="Garamond"/>
          <w:b/>
        </w:rPr>
        <w:t xml:space="preserve"> </w:t>
      </w:r>
    </w:p>
    <w:p w14:paraId="3D74E5A3" w14:textId="77777777" w:rsidR="008828D3" w:rsidRPr="0030531C" w:rsidRDefault="008828D3" w:rsidP="001C492E">
      <w:pPr>
        <w:jc w:val="both"/>
        <w:rPr>
          <w:rFonts w:ascii="Garamond" w:hAnsi="Garamond"/>
        </w:rPr>
      </w:pPr>
      <w:r w:rsidRPr="0030531C">
        <w:rPr>
          <w:rFonts w:ascii="Garamond" w:hAnsi="Garamond"/>
        </w:rPr>
        <w:t>This course explores the complex relationship between domestic politics and foreign policy. While it is widely assumed that leaders, and particularly the president, act with a relatively free hand when conducting foreign affairs, the real</w:t>
      </w:r>
      <w:bookmarkStart w:id="0" w:name="_GoBack"/>
      <w:bookmarkEnd w:id="0"/>
      <w:r w:rsidRPr="0030531C">
        <w:rPr>
          <w:rFonts w:ascii="Garamond" w:hAnsi="Garamond"/>
        </w:rPr>
        <w:t xml:space="preserve">ity is much more complex. Congress can take an active role in foreign policy, but typically only at certain times and issue areas. At the same time, despite typically low levels of political information and engagement, public opinion can and does impinge on the foreign policy process. When it does so, the media typically plays a crucial role. </w:t>
      </w:r>
    </w:p>
    <w:p w14:paraId="489A6326" w14:textId="77777777" w:rsidR="008828D3" w:rsidRPr="0030531C" w:rsidRDefault="008828D3" w:rsidP="00CF553D">
      <w:pPr>
        <w:jc w:val="both"/>
        <w:rPr>
          <w:rFonts w:ascii="Garamond" w:hAnsi="Garamond"/>
        </w:rPr>
      </w:pPr>
    </w:p>
    <w:p w14:paraId="65DA86D6" w14:textId="7F729343" w:rsidR="008828D3" w:rsidRPr="0030531C" w:rsidRDefault="008828D3" w:rsidP="00CF553D">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30531C">
        <w:rPr>
          <w:rFonts w:ascii="Garamond" w:hAnsi="Garamond"/>
        </w:rPr>
        <w:t xml:space="preserve">In order to better these relationships, we will review historical perspectives regarding the proper role (or lack thereof) of public opinion in foreign policy, as well as more recent challenges to this perspective. This will include a discussion of whether and how the media influences what the public thinks about politics in general, and foreign affairs in particular. We will consider such issues as: How does the public learn about foreign policy? </w:t>
      </w:r>
      <w:r w:rsidR="001F0268" w:rsidRPr="0030531C">
        <w:rPr>
          <w:rFonts w:ascii="Garamond" w:hAnsi="Garamond"/>
        </w:rPr>
        <w:t>U</w:t>
      </w:r>
      <w:r w:rsidRPr="0030531C">
        <w:rPr>
          <w:rFonts w:ascii="Garamond" w:hAnsi="Garamond"/>
        </w:rPr>
        <w:t>nder what circumstances will political leaders respon</w:t>
      </w:r>
      <w:r w:rsidR="001F0268" w:rsidRPr="0030531C">
        <w:rPr>
          <w:rFonts w:ascii="Garamond" w:hAnsi="Garamond"/>
        </w:rPr>
        <w:t>d</w:t>
      </w:r>
      <w:r w:rsidRPr="0030531C">
        <w:rPr>
          <w:rFonts w:ascii="Garamond" w:hAnsi="Garamond"/>
        </w:rPr>
        <w:t xml:space="preserve"> to the public's preferences? When will the media be responsive? Does politics really stop at the water's edge? What effect, if any, has the advent of real-time global news reporting had on U.S. Foreign policy (e.g. the so-called "CNN Effect”)? Does this represent a qualitative change, or are such claims exaggerated? The goal is to develop a coherent view of the interaction between the mass media, public opinion and political leaders with respect to foreign affairs.</w:t>
      </w:r>
    </w:p>
    <w:p w14:paraId="0B73BE60" w14:textId="77777777" w:rsidR="008828D3" w:rsidRPr="0030531C" w:rsidRDefault="008828D3" w:rsidP="00CF553D">
      <w:pPr>
        <w:pBdr>
          <w:bottom w:val="single" w:sz="4" w:space="1" w:color="auto"/>
        </w:pBdr>
        <w:jc w:val="both"/>
        <w:rPr>
          <w:rFonts w:ascii="Garamond" w:hAnsi="Garamond"/>
        </w:rPr>
      </w:pPr>
    </w:p>
    <w:p w14:paraId="725B1B4D" w14:textId="77777777" w:rsidR="008828D3" w:rsidRPr="0030531C" w:rsidRDefault="008828D3" w:rsidP="00CF553D">
      <w:pPr>
        <w:pBdr>
          <w:bottom w:val="single" w:sz="4" w:space="1" w:color="auto"/>
        </w:pBdr>
        <w:jc w:val="both"/>
        <w:rPr>
          <w:rFonts w:ascii="Garamond" w:hAnsi="Garamond"/>
        </w:rPr>
      </w:pPr>
      <w:r w:rsidRPr="0030531C">
        <w:rPr>
          <w:rFonts w:ascii="Garamond" w:hAnsi="Garamond"/>
        </w:rPr>
        <w:t xml:space="preserve">I have three goals for you. First, I’d like you to learn something about how others think </w:t>
      </w:r>
      <w:proofErr w:type="gramStart"/>
      <w:r w:rsidRPr="0030531C">
        <w:rPr>
          <w:rFonts w:ascii="Garamond" w:hAnsi="Garamond"/>
        </w:rPr>
        <w:t>media,</w:t>
      </w:r>
      <w:proofErr w:type="gramEnd"/>
      <w:r w:rsidRPr="0030531C">
        <w:rPr>
          <w:rFonts w:ascii="Garamond" w:hAnsi="Garamond"/>
        </w:rPr>
        <w:t xml:space="preserve"> public opinion and policy interact theoretically. Second, I’d like you to learn about how these processes have unfolded in reality. Third, I’d like you to learn useful skills that will serve you in you professional and academic lives.  </w:t>
      </w:r>
    </w:p>
    <w:p w14:paraId="2C333C2E" w14:textId="77777777" w:rsidR="008828D3" w:rsidRPr="0030531C" w:rsidRDefault="008828D3" w:rsidP="00CF553D">
      <w:pPr>
        <w:pBdr>
          <w:bottom w:val="single" w:sz="4" w:space="1" w:color="auto"/>
        </w:pBdr>
        <w:jc w:val="both"/>
        <w:rPr>
          <w:rFonts w:ascii="Garamond" w:hAnsi="Garamond"/>
        </w:rPr>
      </w:pPr>
    </w:p>
    <w:p w14:paraId="44987712" w14:textId="77777777" w:rsidR="008828D3" w:rsidRPr="0030531C" w:rsidRDefault="008828D3" w:rsidP="00CF553D">
      <w:pPr>
        <w:jc w:val="both"/>
        <w:rPr>
          <w:rFonts w:ascii="Garamond" w:hAnsi="Garamond"/>
        </w:rPr>
      </w:pPr>
    </w:p>
    <w:p w14:paraId="281CB685" w14:textId="77777777" w:rsidR="008828D3" w:rsidRPr="0030531C" w:rsidRDefault="008828D3" w:rsidP="00CF553D">
      <w:pPr>
        <w:jc w:val="both"/>
        <w:rPr>
          <w:rFonts w:ascii="Garamond" w:hAnsi="Garamond"/>
        </w:rPr>
      </w:pPr>
    </w:p>
    <w:p w14:paraId="7092E301" w14:textId="77777777" w:rsidR="008828D3" w:rsidRPr="0030531C" w:rsidRDefault="008828D3" w:rsidP="00CF553D">
      <w:pPr>
        <w:widowControl w:val="0"/>
        <w:autoSpaceDE w:val="0"/>
        <w:autoSpaceDN w:val="0"/>
        <w:adjustRightInd w:val="0"/>
        <w:jc w:val="both"/>
        <w:rPr>
          <w:rFonts w:ascii="Garamond" w:hAnsi="Garamond"/>
        </w:rPr>
      </w:pPr>
      <w:r w:rsidRPr="0030531C">
        <w:rPr>
          <w:rFonts w:ascii="Garamond" w:hAnsi="Garamond"/>
          <w:b/>
        </w:rPr>
        <w:t xml:space="preserve">COURSE REQUIREMENTS </w:t>
      </w:r>
    </w:p>
    <w:p w14:paraId="4E1BA3A2" w14:textId="77777777" w:rsidR="008828D3" w:rsidRPr="0030531C" w:rsidRDefault="008828D3" w:rsidP="00CF553D">
      <w:pPr>
        <w:jc w:val="both"/>
        <w:rPr>
          <w:rFonts w:ascii="Garamond" w:hAnsi="Garamond"/>
          <w:b/>
          <w:bCs/>
        </w:rPr>
      </w:pPr>
    </w:p>
    <w:p w14:paraId="15616AE0" w14:textId="290FE47B" w:rsidR="008828D3" w:rsidRPr="0030531C" w:rsidRDefault="008828D3" w:rsidP="00CF553D">
      <w:pPr>
        <w:jc w:val="both"/>
        <w:rPr>
          <w:rFonts w:ascii="Garamond" w:hAnsi="Garamond"/>
          <w:b/>
          <w:bCs/>
          <w:i/>
        </w:rPr>
      </w:pPr>
      <w:r w:rsidRPr="0030531C">
        <w:rPr>
          <w:rFonts w:ascii="Garamond" w:hAnsi="Garamond"/>
          <w:b/>
          <w:bCs/>
          <w:i/>
        </w:rPr>
        <w:t>Attendance and Participation</w:t>
      </w:r>
      <w:r w:rsidR="00CF3FDA" w:rsidRPr="0030531C">
        <w:rPr>
          <w:rFonts w:ascii="Garamond" w:hAnsi="Garamond"/>
          <w:b/>
          <w:bCs/>
          <w:i/>
        </w:rPr>
        <w:t xml:space="preserve"> – </w:t>
      </w:r>
      <w:r w:rsidR="00CF3FDA" w:rsidRPr="0030531C">
        <w:rPr>
          <w:rFonts w:ascii="Garamond" w:hAnsi="Garamond"/>
          <w:b/>
          <w:bCs/>
        </w:rPr>
        <w:t>25%</w:t>
      </w:r>
    </w:p>
    <w:p w14:paraId="554DD1DD" w14:textId="77777777" w:rsidR="008828D3" w:rsidRPr="0030531C" w:rsidRDefault="008828D3" w:rsidP="00CF553D">
      <w:pPr>
        <w:jc w:val="both"/>
        <w:rPr>
          <w:rFonts w:ascii="Garamond" w:hAnsi="Garamond"/>
          <w:b/>
          <w:bCs/>
        </w:rPr>
      </w:pPr>
    </w:p>
    <w:p w14:paraId="2578F7DC" w14:textId="2ED3D42A" w:rsidR="008828D3" w:rsidRPr="0030531C" w:rsidRDefault="008828D3" w:rsidP="00CF553D">
      <w:pPr>
        <w:jc w:val="both"/>
        <w:rPr>
          <w:rFonts w:ascii="Garamond" w:hAnsi="Garamond"/>
          <w:bCs/>
        </w:rPr>
      </w:pPr>
      <w:r w:rsidRPr="0030531C">
        <w:rPr>
          <w:rFonts w:ascii="Garamond" w:hAnsi="Garamond"/>
          <w:bCs/>
        </w:rPr>
        <w:t>The small size of this class represents an unusual opportunity and we will take advantage of it by organizing our sessions as discussion seminars.</w:t>
      </w:r>
      <w:r w:rsidR="00CF3FDA" w:rsidRPr="0030531C">
        <w:rPr>
          <w:rFonts w:ascii="Garamond" w:hAnsi="Garamond"/>
          <w:bCs/>
        </w:rPr>
        <w:t xml:space="preserve"> Attendance and participation is important. If you are going to miss class please discuss it with me in advance. </w:t>
      </w:r>
    </w:p>
    <w:p w14:paraId="2CC96DF8" w14:textId="77777777" w:rsidR="008828D3" w:rsidRDefault="008828D3" w:rsidP="00CF553D">
      <w:pPr>
        <w:jc w:val="both"/>
        <w:rPr>
          <w:rFonts w:ascii="Garamond" w:hAnsi="Garamond"/>
          <w:bCs/>
        </w:rPr>
      </w:pPr>
    </w:p>
    <w:p w14:paraId="10806E38" w14:textId="54902408" w:rsidR="0023083F" w:rsidRDefault="0023083F" w:rsidP="00CF553D">
      <w:pPr>
        <w:jc w:val="both"/>
        <w:rPr>
          <w:rFonts w:ascii="Garamond" w:hAnsi="Garamond"/>
          <w:bCs/>
        </w:rPr>
      </w:pPr>
      <w:r>
        <w:rPr>
          <w:rFonts w:ascii="Garamond" w:hAnsi="Garamond"/>
          <w:bCs/>
        </w:rPr>
        <w:t xml:space="preserve">Each student should email me 2 discussion questions by Sunday midnight before each class. </w:t>
      </w:r>
    </w:p>
    <w:p w14:paraId="3311FFD4" w14:textId="77777777" w:rsidR="0023083F" w:rsidRPr="0030531C" w:rsidRDefault="0023083F" w:rsidP="00CF553D">
      <w:pPr>
        <w:jc w:val="both"/>
        <w:rPr>
          <w:rFonts w:ascii="Garamond" w:hAnsi="Garamond"/>
          <w:bCs/>
        </w:rPr>
      </w:pPr>
    </w:p>
    <w:p w14:paraId="468C7BAA" w14:textId="18DA4753" w:rsidR="008828D3" w:rsidRPr="0030531C" w:rsidRDefault="008828D3" w:rsidP="00CF553D">
      <w:pPr>
        <w:jc w:val="both"/>
        <w:rPr>
          <w:rFonts w:ascii="Garamond" w:hAnsi="Garamond"/>
          <w:bCs/>
        </w:rPr>
      </w:pPr>
      <w:r w:rsidRPr="0030531C">
        <w:rPr>
          <w:rFonts w:ascii="Garamond" w:hAnsi="Garamond"/>
          <w:bCs/>
        </w:rPr>
        <w:lastRenderedPageBreak/>
        <w:t>Each student will</w:t>
      </w:r>
      <w:r w:rsidR="00BE1125">
        <w:rPr>
          <w:rFonts w:ascii="Garamond" w:hAnsi="Garamond"/>
          <w:bCs/>
        </w:rPr>
        <w:t xml:space="preserve"> also</w:t>
      </w:r>
      <w:r w:rsidRPr="0030531C">
        <w:rPr>
          <w:rFonts w:ascii="Garamond" w:hAnsi="Garamond"/>
          <w:bCs/>
        </w:rPr>
        <w:t xml:space="preserve"> be responsible for organizing and leading the discussion </w:t>
      </w:r>
      <w:r w:rsidR="004E583E" w:rsidRPr="0030531C">
        <w:rPr>
          <w:rFonts w:ascii="Garamond" w:hAnsi="Garamond"/>
          <w:bCs/>
        </w:rPr>
        <w:t>of one of the readings</w:t>
      </w:r>
      <w:r w:rsidRPr="0030531C">
        <w:rPr>
          <w:rFonts w:ascii="Garamond" w:hAnsi="Garamond"/>
          <w:bCs/>
        </w:rPr>
        <w:t xml:space="preserve">. I </w:t>
      </w:r>
      <w:r w:rsidR="00F6065A" w:rsidRPr="0030531C">
        <w:rPr>
          <w:rFonts w:ascii="Garamond" w:hAnsi="Garamond"/>
          <w:bCs/>
        </w:rPr>
        <w:t xml:space="preserve">would like you to begin with a </w:t>
      </w:r>
      <w:r w:rsidR="004E583E" w:rsidRPr="0030531C">
        <w:rPr>
          <w:rFonts w:ascii="Garamond" w:hAnsi="Garamond"/>
          <w:bCs/>
        </w:rPr>
        <w:t>5-minute</w:t>
      </w:r>
      <w:r w:rsidRPr="0030531C">
        <w:rPr>
          <w:rFonts w:ascii="Garamond" w:hAnsi="Garamond"/>
          <w:bCs/>
        </w:rPr>
        <w:t xml:space="preserve"> presentation in which you lay out some key themes and outline an agenda for the class discussion. I’ll discuss expectations in more detail in class, but part of the idea here is to develop skills that you will all draw on in your careers – presenting as well as leading a meeting. </w:t>
      </w:r>
    </w:p>
    <w:p w14:paraId="167107EB" w14:textId="77777777" w:rsidR="008828D3" w:rsidRPr="0030531C" w:rsidRDefault="008828D3" w:rsidP="00CF553D">
      <w:pPr>
        <w:jc w:val="both"/>
        <w:rPr>
          <w:rFonts w:ascii="Garamond" w:hAnsi="Garamond"/>
          <w:bCs/>
        </w:rPr>
      </w:pPr>
    </w:p>
    <w:p w14:paraId="09499013" w14:textId="726A9E4E" w:rsidR="008828D3" w:rsidRPr="0030531C" w:rsidRDefault="008828D3" w:rsidP="00CF553D">
      <w:pPr>
        <w:jc w:val="both"/>
        <w:rPr>
          <w:rFonts w:ascii="Garamond" w:hAnsi="Garamond"/>
          <w:bCs/>
        </w:rPr>
      </w:pPr>
      <w:r w:rsidRPr="0030531C">
        <w:rPr>
          <w:rFonts w:ascii="Garamond" w:hAnsi="Garamond"/>
          <w:b/>
          <w:bCs/>
          <w:i/>
        </w:rPr>
        <w:t>Writing Assignments</w:t>
      </w:r>
      <w:r w:rsidR="00262DDD" w:rsidRPr="0030531C">
        <w:rPr>
          <w:rFonts w:ascii="Garamond" w:hAnsi="Garamond"/>
          <w:b/>
          <w:bCs/>
          <w:i/>
        </w:rPr>
        <w:t xml:space="preserve"> </w:t>
      </w:r>
      <w:r w:rsidR="00262DDD" w:rsidRPr="0030531C">
        <w:rPr>
          <w:rFonts w:ascii="Garamond" w:hAnsi="Garamond"/>
          <w:b/>
          <w:bCs/>
        </w:rPr>
        <w:t>– 50%</w:t>
      </w:r>
    </w:p>
    <w:p w14:paraId="6628EA3D" w14:textId="77777777" w:rsidR="008828D3" w:rsidRPr="0030531C" w:rsidRDefault="008828D3" w:rsidP="00CF553D">
      <w:pPr>
        <w:jc w:val="both"/>
        <w:rPr>
          <w:rFonts w:ascii="Garamond" w:hAnsi="Garamond"/>
          <w:bCs/>
        </w:rPr>
      </w:pPr>
    </w:p>
    <w:p w14:paraId="30760F5A" w14:textId="1C0B255A" w:rsidR="00F42233" w:rsidRPr="0030531C" w:rsidRDefault="004E583E" w:rsidP="001046FD">
      <w:pPr>
        <w:jc w:val="both"/>
        <w:rPr>
          <w:rFonts w:ascii="Garamond" w:hAnsi="Garamond"/>
          <w:bCs/>
        </w:rPr>
      </w:pPr>
      <w:r w:rsidRPr="0030531C">
        <w:rPr>
          <w:rFonts w:ascii="Garamond" w:hAnsi="Garamond"/>
          <w:bCs/>
        </w:rPr>
        <w:t xml:space="preserve">There will be one paper (20 </w:t>
      </w:r>
      <w:r w:rsidR="00F42233" w:rsidRPr="0030531C">
        <w:rPr>
          <w:rFonts w:ascii="Garamond" w:hAnsi="Garamond"/>
          <w:bCs/>
        </w:rPr>
        <w:t>pages, double spaced), based on the material covered in the course.</w:t>
      </w:r>
      <w:r w:rsidR="001046FD" w:rsidRPr="0030531C">
        <w:rPr>
          <w:rFonts w:ascii="Garamond" w:hAnsi="Garamond"/>
          <w:bCs/>
        </w:rPr>
        <w:t xml:space="preserve"> </w:t>
      </w:r>
      <w:r w:rsidR="00F42233" w:rsidRPr="0030531C">
        <w:rPr>
          <w:rFonts w:ascii="Garamond" w:hAnsi="Garamond"/>
          <w:bCs/>
        </w:rPr>
        <w:t xml:space="preserve">The term paper can be either a literature review on one or two of the topics covered in the course or a research paper on a topic of the student’s choice. Students must submit a paper proposal, for approval, no later than the fifth meeting of the course. </w:t>
      </w:r>
      <w:r w:rsidR="006D083B">
        <w:rPr>
          <w:rFonts w:ascii="Garamond" w:hAnsi="Garamond"/>
          <w:bCs/>
        </w:rPr>
        <w:t xml:space="preserve">Prior to that I would like you to meet with me in person to discuss paper ideas. </w:t>
      </w:r>
      <w:r w:rsidR="00F42233" w:rsidRPr="0030531C">
        <w:rPr>
          <w:rFonts w:ascii="Garamond" w:hAnsi="Garamond"/>
          <w:bCs/>
        </w:rPr>
        <w:t>The final paper will be due on the day of the final exam.</w:t>
      </w:r>
    </w:p>
    <w:p w14:paraId="27AE9B2E" w14:textId="77777777" w:rsidR="001046FD" w:rsidRPr="0030531C" w:rsidRDefault="001046FD" w:rsidP="001046FD">
      <w:pPr>
        <w:jc w:val="both"/>
        <w:rPr>
          <w:rFonts w:ascii="Garamond" w:hAnsi="Garamond"/>
          <w:bCs/>
        </w:rPr>
      </w:pPr>
    </w:p>
    <w:p w14:paraId="617F7B7E" w14:textId="08A73FB6" w:rsidR="00262DDD" w:rsidRPr="0030531C" w:rsidRDefault="001046FD" w:rsidP="001046FD">
      <w:pPr>
        <w:jc w:val="both"/>
        <w:rPr>
          <w:rFonts w:ascii="Garamond" w:hAnsi="Garamond"/>
          <w:b/>
          <w:bCs/>
          <w:i/>
        </w:rPr>
      </w:pPr>
      <w:r w:rsidRPr="0030531C">
        <w:rPr>
          <w:rFonts w:ascii="Garamond" w:hAnsi="Garamond"/>
          <w:bCs/>
          <w:i/>
        </w:rPr>
        <w:t>Final Exam</w:t>
      </w:r>
      <w:r w:rsidR="00262DDD" w:rsidRPr="0030531C">
        <w:rPr>
          <w:rFonts w:ascii="Garamond" w:hAnsi="Garamond"/>
          <w:bCs/>
          <w:i/>
        </w:rPr>
        <w:t xml:space="preserve"> – </w:t>
      </w:r>
      <w:r w:rsidR="00262DDD" w:rsidRPr="0030531C">
        <w:rPr>
          <w:rFonts w:ascii="Garamond" w:hAnsi="Garamond"/>
          <w:b/>
          <w:bCs/>
        </w:rPr>
        <w:t>25%</w:t>
      </w:r>
    </w:p>
    <w:p w14:paraId="1328A17F" w14:textId="77777777" w:rsidR="001046FD" w:rsidRPr="0030531C" w:rsidRDefault="001046FD" w:rsidP="001046FD">
      <w:pPr>
        <w:jc w:val="both"/>
        <w:rPr>
          <w:rFonts w:ascii="Garamond" w:hAnsi="Garamond"/>
          <w:b/>
          <w:bCs/>
          <w:i/>
        </w:rPr>
      </w:pPr>
    </w:p>
    <w:p w14:paraId="53C9355D" w14:textId="72A4BF4A" w:rsidR="001046FD" w:rsidRPr="0030531C" w:rsidRDefault="001046FD" w:rsidP="001046FD">
      <w:pPr>
        <w:jc w:val="both"/>
        <w:rPr>
          <w:rFonts w:ascii="Garamond" w:hAnsi="Garamond"/>
          <w:bCs/>
        </w:rPr>
      </w:pPr>
      <w:r w:rsidRPr="0030531C">
        <w:rPr>
          <w:rFonts w:ascii="Garamond" w:hAnsi="Garamond"/>
          <w:bCs/>
        </w:rPr>
        <w:t xml:space="preserve">The final exam will be held during the regular exam period and cover the reading and discussion. We will hold review for the exam in the last class period. </w:t>
      </w:r>
      <w:r w:rsidR="006D083B">
        <w:rPr>
          <w:rFonts w:ascii="Garamond" w:hAnsi="Garamond"/>
          <w:bCs/>
        </w:rPr>
        <w:t xml:space="preserve">The exam will only be given during the regular exam period. </w:t>
      </w:r>
    </w:p>
    <w:p w14:paraId="64DF5ACD" w14:textId="77777777" w:rsidR="008828D3" w:rsidRPr="0030531C" w:rsidRDefault="008828D3" w:rsidP="00CF553D">
      <w:pPr>
        <w:pBdr>
          <w:bottom w:val="single" w:sz="4" w:space="1" w:color="auto"/>
        </w:pBdr>
        <w:jc w:val="both"/>
        <w:rPr>
          <w:rFonts w:ascii="Garamond" w:hAnsi="Garamond"/>
          <w:bCs/>
        </w:rPr>
      </w:pPr>
    </w:p>
    <w:p w14:paraId="67AB6760" w14:textId="77777777" w:rsidR="008828D3" w:rsidRPr="0030531C" w:rsidRDefault="008828D3" w:rsidP="00CF553D">
      <w:pPr>
        <w:jc w:val="both"/>
        <w:rPr>
          <w:rFonts w:ascii="Garamond" w:hAnsi="Garamond"/>
          <w:bCs/>
        </w:rPr>
      </w:pPr>
    </w:p>
    <w:p w14:paraId="35A9C636" w14:textId="77777777" w:rsidR="008828D3" w:rsidRPr="0030531C" w:rsidRDefault="008828D3" w:rsidP="00CF553D">
      <w:pPr>
        <w:widowControl w:val="0"/>
        <w:autoSpaceDE w:val="0"/>
        <w:autoSpaceDN w:val="0"/>
        <w:adjustRightInd w:val="0"/>
        <w:jc w:val="both"/>
        <w:rPr>
          <w:rFonts w:ascii="Garamond" w:hAnsi="Garamond"/>
          <w:b/>
          <w:bCs/>
        </w:rPr>
      </w:pPr>
      <w:r w:rsidRPr="0030531C">
        <w:rPr>
          <w:rFonts w:ascii="Garamond" w:hAnsi="Garamond"/>
          <w:b/>
          <w:bCs/>
        </w:rPr>
        <w:t>POLICIES</w:t>
      </w:r>
    </w:p>
    <w:p w14:paraId="4D25D484" w14:textId="77777777" w:rsidR="008828D3" w:rsidRPr="0030531C" w:rsidRDefault="008828D3" w:rsidP="00CF5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30531C">
        <w:rPr>
          <w:rFonts w:ascii="Garamond" w:hAnsi="Garamond"/>
        </w:rPr>
        <w:t xml:space="preserve"> </w:t>
      </w:r>
    </w:p>
    <w:p w14:paraId="3F56B00F" w14:textId="77777777" w:rsidR="008828D3" w:rsidRPr="0030531C" w:rsidRDefault="008828D3" w:rsidP="00CF5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30531C">
        <w:rPr>
          <w:rFonts w:ascii="Garamond" w:hAnsi="Garamond"/>
        </w:rPr>
        <w:t xml:space="preserve">I try to be very available to students. In addition to regular office hours I am happy to meet with you by appointment. </w:t>
      </w:r>
    </w:p>
    <w:p w14:paraId="7BACFCB2" w14:textId="77777777" w:rsidR="008828D3" w:rsidRPr="0030531C" w:rsidRDefault="008828D3" w:rsidP="00CF5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36674348" w14:textId="32876CD2" w:rsidR="008828D3" w:rsidRPr="0030531C" w:rsidRDefault="008828D3" w:rsidP="00CF5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30531C">
        <w:rPr>
          <w:rFonts w:ascii="Garamond" w:hAnsi="Garamond"/>
        </w:rPr>
        <w:t xml:space="preserve">A reminder to all students regarding plagiarism: don’t do it. </w:t>
      </w:r>
      <w:r w:rsidR="00552592" w:rsidRPr="0030531C">
        <w:rPr>
          <w:rFonts w:ascii="Garamond" w:hAnsi="Garamond"/>
        </w:rPr>
        <w:t xml:space="preserve">I take the honor code very seriously. If you have any questions about what constitutes plagiarism please come talk to me. </w:t>
      </w:r>
      <w:r w:rsidRPr="0030531C">
        <w:rPr>
          <w:rFonts w:ascii="Garamond" w:hAnsi="Garamond"/>
        </w:rPr>
        <w:t xml:space="preserve"> </w:t>
      </w:r>
    </w:p>
    <w:p w14:paraId="328CFC7F" w14:textId="77777777" w:rsidR="008828D3" w:rsidRPr="0030531C" w:rsidRDefault="008828D3" w:rsidP="00CF553D">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65BF57B8" w14:textId="77777777" w:rsidR="008828D3" w:rsidRPr="0030531C" w:rsidRDefault="008828D3" w:rsidP="00CF553D">
      <w:pPr>
        <w:widowControl w:val="0"/>
        <w:autoSpaceDE w:val="0"/>
        <w:autoSpaceDN w:val="0"/>
        <w:adjustRightInd w:val="0"/>
        <w:jc w:val="both"/>
        <w:rPr>
          <w:rFonts w:ascii="Garamond" w:hAnsi="Garamond"/>
          <w:bCs/>
        </w:rPr>
      </w:pPr>
    </w:p>
    <w:p w14:paraId="789527E6" w14:textId="77777777" w:rsidR="008828D3" w:rsidRPr="0030531C" w:rsidRDefault="008828D3" w:rsidP="00CF553D">
      <w:pPr>
        <w:widowControl w:val="0"/>
        <w:autoSpaceDE w:val="0"/>
        <w:autoSpaceDN w:val="0"/>
        <w:adjustRightInd w:val="0"/>
        <w:jc w:val="both"/>
        <w:rPr>
          <w:rFonts w:ascii="Garamond" w:hAnsi="Garamond"/>
        </w:rPr>
      </w:pPr>
      <w:r w:rsidRPr="0030531C">
        <w:rPr>
          <w:rFonts w:ascii="Garamond" w:hAnsi="Garamond"/>
          <w:b/>
        </w:rPr>
        <w:t xml:space="preserve">COURSE MATERIALS </w:t>
      </w:r>
    </w:p>
    <w:p w14:paraId="0D289EA4" w14:textId="77777777" w:rsidR="008828D3" w:rsidRPr="0030531C" w:rsidRDefault="008828D3" w:rsidP="00CF553D">
      <w:pPr>
        <w:widowControl w:val="0"/>
        <w:autoSpaceDE w:val="0"/>
        <w:autoSpaceDN w:val="0"/>
        <w:adjustRightInd w:val="0"/>
        <w:jc w:val="both"/>
        <w:rPr>
          <w:rFonts w:ascii="Garamond" w:hAnsi="Garamond"/>
        </w:rPr>
      </w:pPr>
      <w:r w:rsidRPr="0030531C">
        <w:rPr>
          <w:rFonts w:ascii="Garamond" w:hAnsi="Garamond"/>
          <w:b/>
        </w:rPr>
        <w:t xml:space="preserve"> </w:t>
      </w:r>
    </w:p>
    <w:p w14:paraId="6A5AA542" w14:textId="66A921A7" w:rsidR="008828D3" w:rsidRPr="0030531C" w:rsidRDefault="008828D3" w:rsidP="00CF553D">
      <w:pPr>
        <w:widowControl w:val="0"/>
        <w:pBdr>
          <w:bottom w:val="single" w:sz="4" w:space="1" w:color="auto"/>
        </w:pBdr>
        <w:autoSpaceDE w:val="0"/>
        <w:autoSpaceDN w:val="0"/>
        <w:adjustRightInd w:val="0"/>
        <w:jc w:val="both"/>
        <w:rPr>
          <w:rFonts w:ascii="Garamond" w:hAnsi="Garamond"/>
        </w:rPr>
      </w:pPr>
      <w:r w:rsidRPr="0030531C">
        <w:rPr>
          <w:rFonts w:ascii="Garamond" w:hAnsi="Garamond"/>
        </w:rPr>
        <w:t xml:space="preserve">This course is primarily based on important articles and book chapters. All readings will be available on </w:t>
      </w:r>
      <w:proofErr w:type="spellStart"/>
      <w:r w:rsidR="00552592" w:rsidRPr="0030531C">
        <w:rPr>
          <w:rFonts w:ascii="Garamond" w:hAnsi="Garamond"/>
        </w:rPr>
        <w:t>Collab</w:t>
      </w:r>
      <w:proofErr w:type="spellEnd"/>
      <w:r w:rsidR="001905B3" w:rsidRPr="0030531C">
        <w:rPr>
          <w:rFonts w:ascii="Garamond" w:hAnsi="Garamond"/>
        </w:rPr>
        <w:t xml:space="preserve">. </w:t>
      </w:r>
    </w:p>
    <w:p w14:paraId="3282D135" w14:textId="77777777" w:rsidR="008828D3" w:rsidRPr="0030531C" w:rsidRDefault="008828D3" w:rsidP="00CF553D">
      <w:pPr>
        <w:widowControl w:val="0"/>
        <w:pBdr>
          <w:bottom w:val="single" w:sz="4" w:space="1" w:color="auto"/>
        </w:pBdr>
        <w:autoSpaceDE w:val="0"/>
        <w:autoSpaceDN w:val="0"/>
        <w:adjustRightInd w:val="0"/>
        <w:jc w:val="both"/>
        <w:rPr>
          <w:rFonts w:ascii="Garamond" w:hAnsi="Garamond"/>
        </w:rPr>
      </w:pPr>
    </w:p>
    <w:p w14:paraId="5FA0BE3C" w14:textId="77777777" w:rsidR="008828D3" w:rsidRPr="0030531C" w:rsidRDefault="008828D3" w:rsidP="00CF553D">
      <w:pPr>
        <w:widowControl w:val="0"/>
        <w:autoSpaceDE w:val="0"/>
        <w:autoSpaceDN w:val="0"/>
        <w:adjustRightInd w:val="0"/>
        <w:jc w:val="both"/>
        <w:rPr>
          <w:rFonts w:ascii="Garamond" w:hAnsi="Garamond"/>
        </w:rPr>
      </w:pPr>
    </w:p>
    <w:p w14:paraId="34AEF7C9" w14:textId="77777777" w:rsidR="008828D3" w:rsidRPr="0030531C" w:rsidRDefault="008828D3" w:rsidP="00CF553D">
      <w:pPr>
        <w:widowControl w:val="0"/>
        <w:autoSpaceDE w:val="0"/>
        <w:autoSpaceDN w:val="0"/>
        <w:adjustRightInd w:val="0"/>
        <w:jc w:val="both"/>
        <w:rPr>
          <w:rFonts w:ascii="Garamond" w:hAnsi="Garamond"/>
          <w:b/>
        </w:rPr>
      </w:pPr>
      <w:r w:rsidRPr="0030531C">
        <w:rPr>
          <w:rFonts w:ascii="Garamond" w:hAnsi="Garamond"/>
          <w:b/>
        </w:rPr>
        <w:t xml:space="preserve">COURSE SCHEDULE </w:t>
      </w:r>
    </w:p>
    <w:p w14:paraId="3764BAC1" w14:textId="77777777" w:rsidR="008828D3" w:rsidRPr="0030531C" w:rsidRDefault="008828D3" w:rsidP="00CF553D">
      <w:pPr>
        <w:jc w:val="both"/>
        <w:rPr>
          <w:rFonts w:ascii="Garamond" w:hAnsi="Garamond"/>
          <w:i/>
        </w:rPr>
      </w:pPr>
    </w:p>
    <w:p w14:paraId="7080FF44" w14:textId="67FB72F8" w:rsidR="006324A4" w:rsidRPr="0030531C" w:rsidRDefault="008828D3" w:rsidP="00CF553D">
      <w:pPr>
        <w:jc w:val="both"/>
        <w:rPr>
          <w:rFonts w:ascii="Garamond" w:hAnsi="Garamond"/>
        </w:rPr>
      </w:pPr>
      <w:r w:rsidRPr="0030531C">
        <w:rPr>
          <w:rFonts w:ascii="Garamond" w:hAnsi="Garamond"/>
        </w:rPr>
        <w:t xml:space="preserve">This course schedule is subject to change. In particular, the guests </w:t>
      </w:r>
      <w:r w:rsidR="00DB46E8" w:rsidRPr="0030531C">
        <w:rPr>
          <w:rFonts w:ascii="Garamond" w:hAnsi="Garamond"/>
        </w:rPr>
        <w:t>may reschedule</w:t>
      </w:r>
      <w:r w:rsidRPr="0030531C">
        <w:rPr>
          <w:rFonts w:ascii="Garamond" w:hAnsi="Garamond"/>
        </w:rPr>
        <w:t xml:space="preserve">, causing the classes to shift. In addition, I will tailor readings as we proceed in order to better accommodate the interests of the class. </w:t>
      </w:r>
    </w:p>
    <w:p w14:paraId="1FCDC765" w14:textId="77777777" w:rsidR="006324A4" w:rsidRPr="0030531C" w:rsidRDefault="006324A4" w:rsidP="00CF553D">
      <w:pPr>
        <w:jc w:val="both"/>
        <w:rPr>
          <w:rFonts w:ascii="Garamond" w:hAnsi="Garamond"/>
        </w:rPr>
      </w:pPr>
    </w:p>
    <w:p w14:paraId="5569718D" w14:textId="2EB6FC80" w:rsidR="008828D3" w:rsidRPr="009918ED" w:rsidRDefault="00A653E8" w:rsidP="00CF553D">
      <w:pPr>
        <w:jc w:val="both"/>
        <w:rPr>
          <w:rFonts w:ascii="Garamond" w:hAnsi="Garamond"/>
          <w:b/>
        </w:rPr>
      </w:pPr>
      <w:r w:rsidRPr="009918ED">
        <w:rPr>
          <w:rFonts w:ascii="Garamond" w:hAnsi="Garamond"/>
          <w:b/>
        </w:rPr>
        <w:t>9/</w:t>
      </w:r>
      <w:r w:rsidR="00DD27D8" w:rsidRPr="009918ED">
        <w:rPr>
          <w:rFonts w:ascii="Garamond" w:hAnsi="Garamond"/>
          <w:b/>
        </w:rPr>
        <w:t>1</w:t>
      </w:r>
      <w:r w:rsidR="008828D3" w:rsidRPr="009918ED">
        <w:rPr>
          <w:rFonts w:ascii="Garamond" w:hAnsi="Garamond"/>
          <w:b/>
        </w:rPr>
        <w:t xml:space="preserve"> –</w:t>
      </w:r>
      <w:r w:rsidR="006324A4" w:rsidRPr="009918ED">
        <w:rPr>
          <w:rFonts w:ascii="Garamond" w:hAnsi="Garamond"/>
          <w:b/>
        </w:rPr>
        <w:t xml:space="preserve"> </w:t>
      </w:r>
      <w:r w:rsidR="008828D3" w:rsidRPr="009918ED">
        <w:rPr>
          <w:rFonts w:ascii="Garamond" w:hAnsi="Garamond"/>
          <w:b/>
        </w:rPr>
        <w:t>Introduction</w:t>
      </w:r>
      <w:r w:rsidR="006324A4" w:rsidRPr="009918ED">
        <w:rPr>
          <w:rFonts w:ascii="Garamond" w:hAnsi="Garamond"/>
          <w:b/>
        </w:rPr>
        <w:t xml:space="preserve"> and Logistics</w:t>
      </w:r>
    </w:p>
    <w:p w14:paraId="7C1FA354" w14:textId="2B508FE7" w:rsidR="00A653E8" w:rsidRPr="0030531C" w:rsidRDefault="00A653E8" w:rsidP="00A653E8">
      <w:pPr>
        <w:widowControl w:val="0"/>
        <w:autoSpaceDE w:val="0"/>
        <w:autoSpaceDN w:val="0"/>
        <w:adjustRightInd w:val="0"/>
        <w:ind w:firstLine="720"/>
        <w:rPr>
          <w:rFonts w:ascii="Garamond" w:hAnsi="Garamond"/>
        </w:rPr>
      </w:pPr>
      <w:r w:rsidRPr="0030531C">
        <w:rPr>
          <w:rFonts w:ascii="Garamond" w:hAnsi="Garamond"/>
        </w:rPr>
        <w:t>• Thinking through the Syria Case</w:t>
      </w:r>
    </w:p>
    <w:p w14:paraId="49360F41" w14:textId="77777777" w:rsidR="008828D3" w:rsidRPr="0030531C" w:rsidRDefault="008828D3" w:rsidP="00CF553D">
      <w:pPr>
        <w:jc w:val="both"/>
        <w:rPr>
          <w:rFonts w:ascii="Garamond" w:hAnsi="Garamond"/>
        </w:rPr>
      </w:pPr>
    </w:p>
    <w:p w14:paraId="4BD0CC4C" w14:textId="3102A763" w:rsidR="00DD27D8" w:rsidRPr="009918ED" w:rsidRDefault="00A653E8" w:rsidP="00DD27D8">
      <w:pPr>
        <w:widowControl w:val="0"/>
        <w:autoSpaceDE w:val="0"/>
        <w:autoSpaceDN w:val="0"/>
        <w:adjustRightInd w:val="0"/>
        <w:rPr>
          <w:rFonts w:ascii="Garamond" w:hAnsi="Garamond"/>
          <w:b/>
        </w:rPr>
      </w:pPr>
      <w:r w:rsidRPr="009918ED">
        <w:rPr>
          <w:rFonts w:ascii="Garamond" w:hAnsi="Garamond"/>
          <w:b/>
        </w:rPr>
        <w:t>9/8</w:t>
      </w:r>
      <w:r w:rsidR="008828D3" w:rsidRPr="009918ED">
        <w:rPr>
          <w:rFonts w:ascii="Garamond" w:hAnsi="Garamond"/>
          <w:b/>
        </w:rPr>
        <w:t xml:space="preserve"> – </w:t>
      </w:r>
      <w:r w:rsidR="00DD27D8" w:rsidRPr="009918ED">
        <w:rPr>
          <w:rFonts w:ascii="Garamond" w:hAnsi="Garamond"/>
          <w:b/>
        </w:rPr>
        <w:t>Where Does Public Opinion Come From?</w:t>
      </w:r>
    </w:p>
    <w:p w14:paraId="243A5ED8" w14:textId="77777777" w:rsidR="00DD27D8" w:rsidRPr="0030531C" w:rsidRDefault="00DD27D8" w:rsidP="00DD27D8">
      <w:pPr>
        <w:widowControl w:val="0"/>
        <w:autoSpaceDE w:val="0"/>
        <w:autoSpaceDN w:val="0"/>
        <w:adjustRightInd w:val="0"/>
        <w:ind w:firstLine="720"/>
        <w:rPr>
          <w:rFonts w:ascii="Garamond" w:hAnsi="Garamond"/>
        </w:rPr>
      </w:pPr>
      <w:r w:rsidRPr="0030531C">
        <w:rPr>
          <w:rFonts w:ascii="Garamond" w:hAnsi="Garamond"/>
        </w:rPr>
        <w:t>• Nature and structure of opinions and belief systems</w:t>
      </w:r>
    </w:p>
    <w:p w14:paraId="1C55F761" w14:textId="6E555923" w:rsidR="008828D3" w:rsidRPr="0030531C" w:rsidRDefault="00DD27D8" w:rsidP="00DD27D8">
      <w:pPr>
        <w:ind w:firstLine="720"/>
        <w:jc w:val="both"/>
        <w:rPr>
          <w:rFonts w:ascii="Garamond" w:hAnsi="Garamond"/>
        </w:rPr>
      </w:pPr>
      <w:r w:rsidRPr="0030531C">
        <w:rPr>
          <w:rFonts w:ascii="Garamond" w:hAnsi="Garamond"/>
        </w:rPr>
        <w:lastRenderedPageBreak/>
        <w:t>• Ideological innocence vs. low-information rationality</w:t>
      </w:r>
    </w:p>
    <w:p w14:paraId="75A1208C" w14:textId="77777777" w:rsidR="00CF76B4" w:rsidRPr="0030531C" w:rsidRDefault="00CF76B4" w:rsidP="00355BF0">
      <w:pPr>
        <w:widowControl w:val="0"/>
        <w:autoSpaceDE w:val="0"/>
        <w:autoSpaceDN w:val="0"/>
        <w:adjustRightInd w:val="0"/>
        <w:rPr>
          <w:rFonts w:ascii="Garamond" w:hAnsi="Garamond"/>
        </w:rPr>
      </w:pPr>
    </w:p>
    <w:p w14:paraId="326A61BA" w14:textId="24C51C3D" w:rsidR="00355BF0" w:rsidRPr="0030531C" w:rsidRDefault="00355BF0" w:rsidP="0030531C">
      <w:pPr>
        <w:widowControl w:val="0"/>
        <w:autoSpaceDE w:val="0"/>
        <w:autoSpaceDN w:val="0"/>
        <w:adjustRightInd w:val="0"/>
        <w:ind w:left="720"/>
        <w:rPr>
          <w:rFonts w:ascii="Garamond" w:hAnsi="Garamond"/>
        </w:rPr>
      </w:pPr>
      <w:r w:rsidRPr="0030531C">
        <w:rPr>
          <w:rFonts w:ascii="Garamond" w:hAnsi="Garamond"/>
        </w:rPr>
        <w:t>Campbell, Angus, Philip E. Converse, Warren E. Miller, and Donald E. Stokes.</w:t>
      </w:r>
    </w:p>
    <w:p w14:paraId="3633EED8" w14:textId="77777777" w:rsidR="00355BF0" w:rsidRPr="0030531C" w:rsidRDefault="00355BF0" w:rsidP="0030531C">
      <w:pPr>
        <w:widowControl w:val="0"/>
        <w:autoSpaceDE w:val="0"/>
        <w:autoSpaceDN w:val="0"/>
        <w:adjustRightInd w:val="0"/>
        <w:ind w:left="720"/>
        <w:rPr>
          <w:rFonts w:ascii="Garamond" w:hAnsi="Garamond"/>
        </w:rPr>
      </w:pPr>
      <w:r w:rsidRPr="0030531C">
        <w:rPr>
          <w:rFonts w:ascii="Garamond" w:hAnsi="Garamond"/>
        </w:rPr>
        <w:t>1960. The American Voter, New York: Wiley. Ch. 9-10 (pp.188-265)</w:t>
      </w:r>
    </w:p>
    <w:p w14:paraId="7AB7BB80" w14:textId="77777777" w:rsidR="00CF76B4" w:rsidRPr="0030531C" w:rsidRDefault="00CF76B4" w:rsidP="0030531C">
      <w:pPr>
        <w:widowControl w:val="0"/>
        <w:autoSpaceDE w:val="0"/>
        <w:autoSpaceDN w:val="0"/>
        <w:adjustRightInd w:val="0"/>
        <w:ind w:left="720"/>
        <w:rPr>
          <w:rFonts w:ascii="Garamond" w:hAnsi="Garamond"/>
        </w:rPr>
      </w:pPr>
    </w:p>
    <w:p w14:paraId="015E98E2" w14:textId="38D912EC" w:rsidR="00355BF0" w:rsidRPr="0030531C" w:rsidRDefault="00355BF0" w:rsidP="0030531C">
      <w:pPr>
        <w:widowControl w:val="0"/>
        <w:autoSpaceDE w:val="0"/>
        <w:autoSpaceDN w:val="0"/>
        <w:adjustRightInd w:val="0"/>
        <w:ind w:left="720"/>
        <w:rPr>
          <w:rFonts w:ascii="Garamond" w:hAnsi="Garamond"/>
        </w:rPr>
      </w:pPr>
      <w:proofErr w:type="spellStart"/>
      <w:r w:rsidRPr="0030531C">
        <w:rPr>
          <w:rFonts w:ascii="Garamond" w:hAnsi="Garamond"/>
        </w:rPr>
        <w:t>Sniderman</w:t>
      </w:r>
      <w:proofErr w:type="spellEnd"/>
      <w:r w:rsidRPr="0030531C">
        <w:rPr>
          <w:rFonts w:ascii="Garamond" w:hAnsi="Garamond"/>
        </w:rPr>
        <w:t>, Paul. 1993. “A New Look in Public Opinion Research.” In Political</w:t>
      </w:r>
    </w:p>
    <w:p w14:paraId="251BC35C" w14:textId="77777777" w:rsidR="00355BF0" w:rsidRPr="0030531C" w:rsidRDefault="00355BF0" w:rsidP="0030531C">
      <w:pPr>
        <w:widowControl w:val="0"/>
        <w:autoSpaceDE w:val="0"/>
        <w:autoSpaceDN w:val="0"/>
        <w:adjustRightInd w:val="0"/>
        <w:ind w:left="720"/>
        <w:rPr>
          <w:rFonts w:ascii="Garamond" w:hAnsi="Garamond"/>
        </w:rPr>
      </w:pPr>
      <w:r w:rsidRPr="0030531C">
        <w:rPr>
          <w:rFonts w:ascii="Garamond" w:hAnsi="Garamond"/>
        </w:rPr>
        <w:t xml:space="preserve">Science: The State of the Discipline II, edited by Ada </w:t>
      </w:r>
      <w:proofErr w:type="spellStart"/>
      <w:r w:rsidRPr="0030531C">
        <w:rPr>
          <w:rFonts w:ascii="Garamond" w:hAnsi="Garamond"/>
        </w:rPr>
        <w:t>Finifter</w:t>
      </w:r>
      <w:proofErr w:type="spellEnd"/>
      <w:r w:rsidRPr="0030531C">
        <w:rPr>
          <w:rFonts w:ascii="Garamond" w:hAnsi="Garamond"/>
        </w:rPr>
        <w:t>. American Political</w:t>
      </w:r>
    </w:p>
    <w:p w14:paraId="35226F2C" w14:textId="77777777" w:rsidR="00355BF0" w:rsidRPr="0030531C" w:rsidRDefault="00355BF0" w:rsidP="0030531C">
      <w:pPr>
        <w:widowControl w:val="0"/>
        <w:autoSpaceDE w:val="0"/>
        <w:autoSpaceDN w:val="0"/>
        <w:adjustRightInd w:val="0"/>
        <w:ind w:left="720"/>
        <w:rPr>
          <w:rFonts w:ascii="Garamond" w:hAnsi="Garamond"/>
        </w:rPr>
      </w:pPr>
      <w:proofErr w:type="gramStart"/>
      <w:r w:rsidRPr="0030531C">
        <w:rPr>
          <w:rFonts w:ascii="Garamond" w:hAnsi="Garamond"/>
        </w:rPr>
        <w:t>Science Association: Washington, D.C., pp.220-245.</w:t>
      </w:r>
      <w:proofErr w:type="gramEnd"/>
    </w:p>
    <w:p w14:paraId="416A8F39" w14:textId="77777777" w:rsidR="00CF76B4" w:rsidRPr="0030531C" w:rsidRDefault="00CF76B4" w:rsidP="0030531C">
      <w:pPr>
        <w:widowControl w:val="0"/>
        <w:autoSpaceDE w:val="0"/>
        <w:autoSpaceDN w:val="0"/>
        <w:adjustRightInd w:val="0"/>
        <w:ind w:left="720"/>
        <w:rPr>
          <w:rFonts w:ascii="Garamond" w:hAnsi="Garamond"/>
        </w:rPr>
      </w:pPr>
    </w:p>
    <w:p w14:paraId="511AAE95" w14:textId="08EF099B" w:rsidR="00D84BAB" w:rsidRPr="0030531C" w:rsidRDefault="00355BF0" w:rsidP="0030531C">
      <w:pPr>
        <w:ind w:left="720"/>
        <w:jc w:val="both"/>
        <w:rPr>
          <w:rFonts w:ascii="Garamond" w:hAnsi="Garamond"/>
        </w:rPr>
      </w:pPr>
      <w:proofErr w:type="spellStart"/>
      <w:r w:rsidRPr="0030531C">
        <w:rPr>
          <w:rFonts w:ascii="Garamond" w:hAnsi="Garamond"/>
        </w:rPr>
        <w:t>Popkin</w:t>
      </w:r>
      <w:proofErr w:type="spellEnd"/>
      <w:r w:rsidRPr="0030531C">
        <w:rPr>
          <w:rFonts w:ascii="Garamond" w:hAnsi="Garamond"/>
        </w:rPr>
        <w:t>, Samuel. 1993. The Reasoning Voter. Chapters 1-4, pp.</w:t>
      </w:r>
      <w:r w:rsidR="00BE1125">
        <w:rPr>
          <w:rFonts w:ascii="Garamond" w:hAnsi="Garamond"/>
        </w:rPr>
        <w:t xml:space="preserve"> </w:t>
      </w:r>
      <w:r w:rsidRPr="0030531C">
        <w:rPr>
          <w:rFonts w:ascii="Garamond" w:hAnsi="Garamond"/>
        </w:rPr>
        <w:t>7-95.</w:t>
      </w:r>
    </w:p>
    <w:p w14:paraId="4A2B06CF" w14:textId="77777777" w:rsidR="00355BF0" w:rsidRPr="0030531C" w:rsidRDefault="00355BF0" w:rsidP="00355BF0">
      <w:pPr>
        <w:ind w:left="720"/>
        <w:jc w:val="both"/>
        <w:rPr>
          <w:rFonts w:ascii="Garamond" w:hAnsi="Garamond"/>
          <w:b/>
        </w:rPr>
      </w:pPr>
    </w:p>
    <w:p w14:paraId="548DE1E3" w14:textId="7DEECEED" w:rsidR="00DD27D8" w:rsidRPr="009918ED" w:rsidRDefault="00A653E8" w:rsidP="00DD27D8">
      <w:pPr>
        <w:widowControl w:val="0"/>
        <w:autoSpaceDE w:val="0"/>
        <w:autoSpaceDN w:val="0"/>
        <w:adjustRightInd w:val="0"/>
        <w:rPr>
          <w:rFonts w:ascii="Garamond" w:hAnsi="Garamond"/>
          <w:b/>
        </w:rPr>
      </w:pPr>
      <w:r w:rsidRPr="009918ED">
        <w:rPr>
          <w:rFonts w:ascii="Garamond" w:hAnsi="Garamond"/>
          <w:b/>
        </w:rPr>
        <w:t>9/15</w:t>
      </w:r>
      <w:r w:rsidR="00DB46E8" w:rsidRPr="009918ED">
        <w:rPr>
          <w:rFonts w:ascii="Garamond" w:hAnsi="Garamond"/>
          <w:b/>
        </w:rPr>
        <w:t xml:space="preserve"> – </w:t>
      </w:r>
      <w:r w:rsidR="00DD27D8" w:rsidRPr="009918ED">
        <w:rPr>
          <w:rFonts w:ascii="Garamond" w:hAnsi="Garamond"/>
          <w:b/>
        </w:rPr>
        <w:t>What the Public Thinks/Knows About Foreign P</w:t>
      </w:r>
      <w:r w:rsidR="00B9640F" w:rsidRPr="009918ED">
        <w:rPr>
          <w:rFonts w:ascii="Garamond" w:hAnsi="Garamond"/>
          <w:b/>
        </w:rPr>
        <w:t>olicy</w:t>
      </w:r>
    </w:p>
    <w:p w14:paraId="621FA472" w14:textId="77777777" w:rsidR="00DD27D8" w:rsidRPr="0030531C" w:rsidRDefault="00DD27D8" w:rsidP="00DD27D8">
      <w:pPr>
        <w:widowControl w:val="0"/>
        <w:autoSpaceDE w:val="0"/>
        <w:autoSpaceDN w:val="0"/>
        <w:adjustRightInd w:val="0"/>
        <w:ind w:firstLine="720"/>
        <w:rPr>
          <w:rFonts w:ascii="Garamond" w:hAnsi="Garamond"/>
        </w:rPr>
      </w:pPr>
      <w:r w:rsidRPr="0030531C">
        <w:rPr>
          <w:rFonts w:ascii="Garamond" w:hAnsi="Garamond"/>
        </w:rPr>
        <w:t>• Public ignorance and/or knowledge of foreign affairs</w:t>
      </w:r>
    </w:p>
    <w:p w14:paraId="1F5DE664" w14:textId="77777777" w:rsidR="00A653E8" w:rsidRPr="0030531C" w:rsidRDefault="00DD27D8" w:rsidP="00A653E8">
      <w:pPr>
        <w:widowControl w:val="0"/>
        <w:autoSpaceDE w:val="0"/>
        <w:autoSpaceDN w:val="0"/>
        <w:adjustRightInd w:val="0"/>
        <w:ind w:firstLine="720"/>
        <w:rPr>
          <w:rFonts w:ascii="Garamond" w:hAnsi="Garamond"/>
        </w:rPr>
      </w:pPr>
      <w:r w:rsidRPr="0030531C">
        <w:rPr>
          <w:rFonts w:ascii="Garamond" w:hAnsi="Garamond"/>
        </w:rPr>
        <w:t>• Mass vs. elite beliefs about foreign affairs</w:t>
      </w:r>
    </w:p>
    <w:p w14:paraId="195C6DC5" w14:textId="74A718E1" w:rsidR="00DB46E8" w:rsidRPr="0030531C" w:rsidRDefault="00A653E8" w:rsidP="00A653E8">
      <w:pPr>
        <w:widowControl w:val="0"/>
        <w:autoSpaceDE w:val="0"/>
        <w:autoSpaceDN w:val="0"/>
        <w:adjustRightInd w:val="0"/>
        <w:ind w:firstLine="720"/>
        <w:rPr>
          <w:rFonts w:ascii="Garamond" w:hAnsi="Garamond"/>
        </w:rPr>
      </w:pPr>
      <w:r w:rsidRPr="0030531C">
        <w:rPr>
          <w:rFonts w:ascii="Garamond" w:hAnsi="Garamond"/>
        </w:rPr>
        <w:t xml:space="preserve">• </w:t>
      </w:r>
      <w:r w:rsidR="00DD27D8" w:rsidRPr="0030531C">
        <w:rPr>
          <w:rFonts w:ascii="Garamond" w:hAnsi="Garamond"/>
        </w:rPr>
        <w:t>Isolationism vs. Internationalism</w:t>
      </w:r>
    </w:p>
    <w:p w14:paraId="59C3ACC4" w14:textId="77777777" w:rsidR="00CF76B4" w:rsidRPr="0030531C" w:rsidRDefault="00CF76B4" w:rsidP="00355BF0">
      <w:pPr>
        <w:widowControl w:val="0"/>
        <w:autoSpaceDE w:val="0"/>
        <w:autoSpaceDN w:val="0"/>
        <w:adjustRightInd w:val="0"/>
        <w:rPr>
          <w:rFonts w:ascii="Garamond" w:hAnsi="Garamond"/>
        </w:rPr>
      </w:pPr>
    </w:p>
    <w:p w14:paraId="51339E0A" w14:textId="77777777" w:rsidR="00355BF0" w:rsidRPr="0030531C" w:rsidRDefault="00355BF0" w:rsidP="0030531C">
      <w:pPr>
        <w:widowControl w:val="0"/>
        <w:autoSpaceDE w:val="0"/>
        <w:autoSpaceDN w:val="0"/>
        <w:adjustRightInd w:val="0"/>
        <w:ind w:left="720"/>
        <w:rPr>
          <w:rFonts w:ascii="Garamond" w:hAnsi="Garamond"/>
        </w:rPr>
      </w:pPr>
      <w:proofErr w:type="spellStart"/>
      <w:r w:rsidRPr="0030531C">
        <w:rPr>
          <w:rFonts w:ascii="Garamond" w:hAnsi="Garamond"/>
        </w:rPr>
        <w:t>Holsti</w:t>
      </w:r>
      <w:proofErr w:type="spellEnd"/>
      <w:r w:rsidRPr="0030531C">
        <w:rPr>
          <w:rFonts w:ascii="Garamond" w:hAnsi="Garamond"/>
        </w:rPr>
        <w:t>, Ole, “Public Opinion and Foreign Policy: Challenges to the Almond-</w:t>
      </w:r>
    </w:p>
    <w:p w14:paraId="4442D7AC" w14:textId="77777777" w:rsidR="00355BF0" w:rsidRPr="0030531C" w:rsidRDefault="00355BF0" w:rsidP="0030531C">
      <w:pPr>
        <w:widowControl w:val="0"/>
        <w:autoSpaceDE w:val="0"/>
        <w:autoSpaceDN w:val="0"/>
        <w:adjustRightInd w:val="0"/>
        <w:ind w:left="720"/>
        <w:rPr>
          <w:rFonts w:ascii="Garamond" w:hAnsi="Garamond"/>
        </w:rPr>
      </w:pPr>
      <w:r w:rsidRPr="0030531C">
        <w:rPr>
          <w:rFonts w:ascii="Garamond" w:hAnsi="Garamond"/>
        </w:rPr>
        <w:t>Lippmann Consensus.” 1992. International Studies Quarterly 36(December):</w:t>
      </w:r>
    </w:p>
    <w:p w14:paraId="56FBC923" w14:textId="0350CEF9" w:rsidR="006C5A89" w:rsidRPr="0030531C" w:rsidRDefault="00CF76B4" w:rsidP="0030531C">
      <w:pPr>
        <w:ind w:left="720"/>
        <w:jc w:val="both"/>
        <w:rPr>
          <w:rFonts w:ascii="Garamond" w:hAnsi="Garamond"/>
        </w:rPr>
      </w:pPr>
      <w:r w:rsidRPr="0030531C">
        <w:rPr>
          <w:rFonts w:ascii="Garamond" w:hAnsi="Garamond"/>
        </w:rPr>
        <w:t>439-466.</w:t>
      </w:r>
    </w:p>
    <w:p w14:paraId="10B7D291" w14:textId="77777777" w:rsidR="00355BF0" w:rsidRPr="0030531C" w:rsidRDefault="00355BF0" w:rsidP="0030531C">
      <w:pPr>
        <w:ind w:left="720"/>
        <w:jc w:val="both"/>
        <w:rPr>
          <w:rFonts w:ascii="Garamond" w:hAnsi="Garamond"/>
        </w:rPr>
      </w:pPr>
    </w:p>
    <w:p w14:paraId="3B543B47" w14:textId="77777777" w:rsidR="00355BF0" w:rsidRPr="0030531C" w:rsidRDefault="00355BF0" w:rsidP="0030531C">
      <w:pPr>
        <w:widowControl w:val="0"/>
        <w:autoSpaceDE w:val="0"/>
        <w:autoSpaceDN w:val="0"/>
        <w:adjustRightInd w:val="0"/>
        <w:ind w:left="720"/>
        <w:rPr>
          <w:rFonts w:ascii="Garamond" w:hAnsi="Garamond"/>
        </w:rPr>
      </w:pPr>
      <w:r w:rsidRPr="0030531C">
        <w:rPr>
          <w:rFonts w:ascii="Garamond" w:hAnsi="Garamond"/>
        </w:rPr>
        <w:t xml:space="preserve">Aldrich, John H., John L. Sullivan and Eugene </w:t>
      </w:r>
      <w:proofErr w:type="spellStart"/>
      <w:r w:rsidRPr="0030531C">
        <w:rPr>
          <w:rFonts w:ascii="Garamond" w:hAnsi="Garamond"/>
        </w:rPr>
        <w:t>Borgida</w:t>
      </w:r>
      <w:proofErr w:type="spellEnd"/>
      <w:r w:rsidRPr="0030531C">
        <w:rPr>
          <w:rFonts w:ascii="Garamond" w:hAnsi="Garamond"/>
        </w:rPr>
        <w:t>. 1989. Foreign Affairs</w:t>
      </w:r>
    </w:p>
    <w:p w14:paraId="2972D8A1" w14:textId="77777777" w:rsidR="00355BF0" w:rsidRPr="0030531C" w:rsidRDefault="00355BF0" w:rsidP="0030531C">
      <w:pPr>
        <w:widowControl w:val="0"/>
        <w:autoSpaceDE w:val="0"/>
        <w:autoSpaceDN w:val="0"/>
        <w:adjustRightInd w:val="0"/>
        <w:ind w:left="720"/>
        <w:rPr>
          <w:rFonts w:ascii="Garamond" w:hAnsi="Garamond"/>
        </w:rPr>
      </w:pPr>
      <w:proofErr w:type="gramStart"/>
      <w:r w:rsidRPr="0030531C">
        <w:rPr>
          <w:rFonts w:ascii="Garamond" w:hAnsi="Garamond"/>
        </w:rPr>
        <w:t>and</w:t>
      </w:r>
      <w:proofErr w:type="gramEnd"/>
      <w:r w:rsidRPr="0030531C">
        <w:rPr>
          <w:rFonts w:ascii="Garamond" w:hAnsi="Garamond"/>
        </w:rPr>
        <w:t xml:space="preserve"> Issue Voting: Do Presidential Candidates ‘Waltz Before a Blind Audience’?</w:t>
      </w:r>
    </w:p>
    <w:p w14:paraId="166C0BAC" w14:textId="35ED570E" w:rsidR="00355BF0" w:rsidRPr="0030531C" w:rsidRDefault="00355BF0" w:rsidP="0030531C">
      <w:pPr>
        <w:ind w:left="720"/>
        <w:jc w:val="both"/>
        <w:rPr>
          <w:rFonts w:ascii="Garamond" w:hAnsi="Garamond"/>
        </w:rPr>
      </w:pPr>
      <w:r w:rsidRPr="0030531C">
        <w:rPr>
          <w:rFonts w:ascii="Garamond" w:hAnsi="Garamond"/>
        </w:rPr>
        <w:t>American Political Science Review, 83:1: 123-141.</w:t>
      </w:r>
    </w:p>
    <w:p w14:paraId="6D318142" w14:textId="77777777" w:rsidR="00355BF0" w:rsidRPr="0030531C" w:rsidRDefault="00355BF0" w:rsidP="0030531C">
      <w:pPr>
        <w:ind w:left="720"/>
        <w:jc w:val="both"/>
        <w:rPr>
          <w:rFonts w:ascii="Garamond" w:hAnsi="Garamond"/>
        </w:rPr>
      </w:pPr>
    </w:p>
    <w:p w14:paraId="770971A7" w14:textId="77777777" w:rsidR="00355BF0" w:rsidRPr="0030531C" w:rsidRDefault="00355BF0" w:rsidP="0030531C">
      <w:pPr>
        <w:widowControl w:val="0"/>
        <w:autoSpaceDE w:val="0"/>
        <w:autoSpaceDN w:val="0"/>
        <w:adjustRightInd w:val="0"/>
        <w:ind w:left="720"/>
        <w:rPr>
          <w:rFonts w:ascii="Garamond" w:hAnsi="Garamond"/>
        </w:rPr>
      </w:pPr>
      <w:r w:rsidRPr="0030531C">
        <w:rPr>
          <w:rFonts w:ascii="Garamond" w:hAnsi="Garamond"/>
        </w:rPr>
        <w:t xml:space="preserve">Page, Benjamin I. and Marshall M. </w:t>
      </w:r>
      <w:proofErr w:type="spellStart"/>
      <w:r w:rsidRPr="0030531C">
        <w:rPr>
          <w:rFonts w:ascii="Garamond" w:hAnsi="Garamond"/>
        </w:rPr>
        <w:t>Bouton</w:t>
      </w:r>
      <w:proofErr w:type="spellEnd"/>
      <w:r w:rsidRPr="0030531C">
        <w:rPr>
          <w:rFonts w:ascii="Garamond" w:hAnsi="Garamond"/>
        </w:rPr>
        <w:t>. 2006. The Foreign Policy</w:t>
      </w:r>
    </w:p>
    <w:p w14:paraId="405A0FC0" w14:textId="77777777" w:rsidR="00355BF0" w:rsidRPr="0030531C" w:rsidRDefault="00355BF0" w:rsidP="0030531C">
      <w:pPr>
        <w:widowControl w:val="0"/>
        <w:autoSpaceDE w:val="0"/>
        <w:autoSpaceDN w:val="0"/>
        <w:adjustRightInd w:val="0"/>
        <w:ind w:left="720"/>
        <w:rPr>
          <w:rFonts w:ascii="Garamond" w:hAnsi="Garamond"/>
        </w:rPr>
      </w:pPr>
      <w:r w:rsidRPr="0030531C">
        <w:rPr>
          <w:rFonts w:ascii="Garamond" w:hAnsi="Garamond"/>
        </w:rPr>
        <w:t>Dis*Connect: What Americans WANT from our Leaders but DON’T GET.</w:t>
      </w:r>
    </w:p>
    <w:p w14:paraId="5A1B0ACC" w14:textId="77777777" w:rsidR="00355BF0" w:rsidRPr="0030531C" w:rsidRDefault="00355BF0" w:rsidP="0030531C">
      <w:pPr>
        <w:widowControl w:val="0"/>
        <w:autoSpaceDE w:val="0"/>
        <w:autoSpaceDN w:val="0"/>
        <w:adjustRightInd w:val="0"/>
        <w:ind w:left="720"/>
        <w:rPr>
          <w:rFonts w:ascii="Garamond" w:hAnsi="Garamond"/>
        </w:rPr>
      </w:pPr>
      <w:r w:rsidRPr="0030531C">
        <w:rPr>
          <w:rFonts w:ascii="Garamond" w:hAnsi="Garamond"/>
        </w:rPr>
        <w:t>Chicago: University of Chicago Press. Chapter 4: “Military Strength and the Use</w:t>
      </w:r>
    </w:p>
    <w:p w14:paraId="5FDC0D82" w14:textId="5A7A09FA" w:rsidR="00355BF0" w:rsidRPr="0030531C" w:rsidRDefault="00355BF0" w:rsidP="0030531C">
      <w:pPr>
        <w:ind w:left="720"/>
        <w:jc w:val="both"/>
        <w:rPr>
          <w:rFonts w:ascii="Garamond" w:hAnsi="Garamond"/>
        </w:rPr>
      </w:pPr>
      <w:proofErr w:type="gramStart"/>
      <w:r w:rsidRPr="0030531C">
        <w:rPr>
          <w:rFonts w:ascii="Garamond" w:hAnsi="Garamond"/>
        </w:rPr>
        <w:t>of</w:t>
      </w:r>
      <w:proofErr w:type="gramEnd"/>
      <w:r w:rsidRPr="0030531C">
        <w:rPr>
          <w:rFonts w:ascii="Garamond" w:hAnsi="Garamond"/>
        </w:rPr>
        <w:t xml:space="preserve"> Force”, pp. 100-138.</w:t>
      </w:r>
    </w:p>
    <w:p w14:paraId="16DD9BCE" w14:textId="77777777" w:rsidR="00355BF0" w:rsidRPr="0030531C" w:rsidRDefault="00355BF0" w:rsidP="00355BF0">
      <w:pPr>
        <w:jc w:val="both"/>
        <w:rPr>
          <w:rFonts w:ascii="Garamond" w:hAnsi="Garamond"/>
        </w:rPr>
      </w:pPr>
    </w:p>
    <w:p w14:paraId="27FA1727" w14:textId="0C6815DE" w:rsidR="00DD27D8" w:rsidRPr="009918ED" w:rsidRDefault="00A653E8" w:rsidP="00DD27D8">
      <w:pPr>
        <w:widowControl w:val="0"/>
        <w:autoSpaceDE w:val="0"/>
        <w:autoSpaceDN w:val="0"/>
        <w:adjustRightInd w:val="0"/>
        <w:rPr>
          <w:rFonts w:ascii="Garamond" w:hAnsi="Garamond"/>
          <w:b/>
        </w:rPr>
      </w:pPr>
      <w:r w:rsidRPr="009918ED">
        <w:rPr>
          <w:rFonts w:ascii="Garamond" w:hAnsi="Garamond"/>
          <w:b/>
        </w:rPr>
        <w:t>9/22</w:t>
      </w:r>
      <w:r w:rsidR="00DD27D8" w:rsidRPr="009918ED">
        <w:rPr>
          <w:rFonts w:ascii="Garamond" w:hAnsi="Garamond"/>
          <w:b/>
        </w:rPr>
        <w:t xml:space="preserve"> – How the Public Learns About Fo</w:t>
      </w:r>
      <w:r w:rsidR="00B9640F" w:rsidRPr="009918ED">
        <w:rPr>
          <w:rFonts w:ascii="Garamond" w:hAnsi="Garamond"/>
          <w:b/>
        </w:rPr>
        <w:t>reign Policy</w:t>
      </w:r>
    </w:p>
    <w:p w14:paraId="4056E8AB" w14:textId="77777777" w:rsidR="00DD27D8" w:rsidRPr="0030531C" w:rsidRDefault="00DD27D8" w:rsidP="00A653E8">
      <w:pPr>
        <w:widowControl w:val="0"/>
        <w:autoSpaceDE w:val="0"/>
        <w:autoSpaceDN w:val="0"/>
        <w:adjustRightInd w:val="0"/>
        <w:ind w:firstLine="720"/>
        <w:rPr>
          <w:rFonts w:ascii="Garamond" w:hAnsi="Garamond"/>
        </w:rPr>
      </w:pPr>
      <w:r w:rsidRPr="0030531C">
        <w:rPr>
          <w:rFonts w:ascii="Garamond" w:hAnsi="Garamond"/>
        </w:rPr>
        <w:t>• Priming, Framing &amp; Agenda Setting</w:t>
      </w:r>
    </w:p>
    <w:p w14:paraId="71DFA078" w14:textId="77777777" w:rsidR="00DD27D8" w:rsidRPr="0030531C" w:rsidRDefault="00DD27D8" w:rsidP="00A653E8">
      <w:pPr>
        <w:ind w:firstLine="720"/>
        <w:jc w:val="both"/>
        <w:rPr>
          <w:rFonts w:ascii="Garamond" w:hAnsi="Garamond"/>
        </w:rPr>
      </w:pPr>
      <w:r w:rsidRPr="0030531C">
        <w:rPr>
          <w:rFonts w:ascii="Garamond" w:hAnsi="Garamond"/>
        </w:rPr>
        <w:t>• The Roles of the Media and Elites</w:t>
      </w:r>
    </w:p>
    <w:p w14:paraId="4A82826A" w14:textId="77777777" w:rsidR="00355BF0" w:rsidRPr="0030531C" w:rsidRDefault="00355BF0" w:rsidP="00355BF0">
      <w:pPr>
        <w:widowControl w:val="0"/>
        <w:autoSpaceDE w:val="0"/>
        <w:autoSpaceDN w:val="0"/>
        <w:adjustRightInd w:val="0"/>
        <w:rPr>
          <w:rFonts w:ascii="Garamond" w:hAnsi="Garamond"/>
        </w:rPr>
      </w:pPr>
    </w:p>
    <w:p w14:paraId="3A29E087" w14:textId="77777777" w:rsidR="00355BF0" w:rsidRPr="0030531C" w:rsidRDefault="00355BF0" w:rsidP="0030531C">
      <w:pPr>
        <w:widowControl w:val="0"/>
        <w:autoSpaceDE w:val="0"/>
        <w:autoSpaceDN w:val="0"/>
        <w:adjustRightInd w:val="0"/>
        <w:ind w:left="720"/>
        <w:rPr>
          <w:rFonts w:ascii="Garamond" w:hAnsi="Garamond"/>
        </w:rPr>
      </w:pPr>
      <w:proofErr w:type="spellStart"/>
      <w:r w:rsidRPr="0030531C">
        <w:rPr>
          <w:rFonts w:ascii="Garamond" w:hAnsi="Garamond"/>
        </w:rPr>
        <w:t>Druckman</w:t>
      </w:r>
      <w:proofErr w:type="spellEnd"/>
      <w:r w:rsidRPr="0030531C">
        <w:rPr>
          <w:rFonts w:ascii="Garamond" w:hAnsi="Garamond"/>
        </w:rPr>
        <w:t>, James N. 2001. “The Implications of Framing Effects for Citizen</w:t>
      </w:r>
    </w:p>
    <w:p w14:paraId="7029B571" w14:textId="739778ED" w:rsidR="00DD27D8" w:rsidRPr="0030531C" w:rsidRDefault="00355BF0" w:rsidP="0030531C">
      <w:pPr>
        <w:ind w:left="720"/>
        <w:jc w:val="both"/>
        <w:rPr>
          <w:rFonts w:ascii="Garamond" w:hAnsi="Garamond"/>
        </w:rPr>
      </w:pPr>
      <w:r w:rsidRPr="0030531C">
        <w:rPr>
          <w:rFonts w:ascii="Garamond" w:hAnsi="Garamond"/>
        </w:rPr>
        <w:t>Competence.” Political Behavior 23:225-256.</w:t>
      </w:r>
    </w:p>
    <w:p w14:paraId="15070CCB" w14:textId="77777777" w:rsidR="00355BF0" w:rsidRPr="0030531C" w:rsidRDefault="00355BF0" w:rsidP="0030531C">
      <w:pPr>
        <w:ind w:left="720"/>
        <w:jc w:val="both"/>
        <w:rPr>
          <w:rFonts w:ascii="Garamond" w:hAnsi="Garamond"/>
        </w:rPr>
      </w:pPr>
    </w:p>
    <w:p w14:paraId="629E0525" w14:textId="77777777" w:rsidR="00355BF0" w:rsidRPr="0030531C" w:rsidRDefault="00355BF0" w:rsidP="0030531C">
      <w:pPr>
        <w:widowControl w:val="0"/>
        <w:autoSpaceDE w:val="0"/>
        <w:autoSpaceDN w:val="0"/>
        <w:adjustRightInd w:val="0"/>
        <w:ind w:left="720"/>
        <w:rPr>
          <w:rFonts w:ascii="Garamond" w:hAnsi="Garamond"/>
        </w:rPr>
      </w:pPr>
      <w:proofErr w:type="spellStart"/>
      <w:proofErr w:type="gramStart"/>
      <w:r w:rsidRPr="0030531C">
        <w:rPr>
          <w:rFonts w:ascii="Garamond" w:hAnsi="Garamond"/>
        </w:rPr>
        <w:t>Entman</w:t>
      </w:r>
      <w:proofErr w:type="spellEnd"/>
      <w:r w:rsidRPr="0030531C">
        <w:rPr>
          <w:rFonts w:ascii="Garamond" w:hAnsi="Garamond"/>
        </w:rPr>
        <w:t>, Robert M. 2003.</w:t>
      </w:r>
      <w:proofErr w:type="gramEnd"/>
      <w:r w:rsidRPr="0030531C">
        <w:rPr>
          <w:rFonts w:ascii="Garamond" w:hAnsi="Garamond"/>
        </w:rPr>
        <w:t xml:space="preserve"> Projections of Power: Framing News, Public Opinion,</w:t>
      </w:r>
    </w:p>
    <w:p w14:paraId="633850CE" w14:textId="77777777" w:rsidR="00355BF0" w:rsidRPr="0030531C" w:rsidRDefault="00355BF0" w:rsidP="0030531C">
      <w:pPr>
        <w:widowControl w:val="0"/>
        <w:autoSpaceDE w:val="0"/>
        <w:autoSpaceDN w:val="0"/>
        <w:adjustRightInd w:val="0"/>
        <w:ind w:left="720"/>
        <w:rPr>
          <w:rFonts w:ascii="Garamond" w:hAnsi="Garamond"/>
        </w:rPr>
      </w:pPr>
      <w:proofErr w:type="gramStart"/>
      <w:r w:rsidRPr="0030531C">
        <w:rPr>
          <w:rFonts w:ascii="Garamond" w:hAnsi="Garamond"/>
        </w:rPr>
        <w:t>and</w:t>
      </w:r>
      <w:proofErr w:type="gramEnd"/>
      <w:r w:rsidRPr="0030531C">
        <w:rPr>
          <w:rFonts w:ascii="Garamond" w:hAnsi="Garamond"/>
        </w:rPr>
        <w:t xml:space="preserve"> U.S. Foreign Policy. Chicago: University of Chicago Press. </w:t>
      </w:r>
      <w:proofErr w:type="gramStart"/>
      <w:r w:rsidRPr="0030531C">
        <w:rPr>
          <w:rFonts w:ascii="Garamond" w:hAnsi="Garamond"/>
        </w:rPr>
        <w:t>Chapter 2, pp.</w:t>
      </w:r>
      <w:proofErr w:type="gramEnd"/>
    </w:p>
    <w:p w14:paraId="0280CC0D" w14:textId="77777777" w:rsidR="00355BF0" w:rsidRPr="0030531C" w:rsidRDefault="00355BF0" w:rsidP="0030531C">
      <w:pPr>
        <w:widowControl w:val="0"/>
        <w:autoSpaceDE w:val="0"/>
        <w:autoSpaceDN w:val="0"/>
        <w:adjustRightInd w:val="0"/>
        <w:ind w:left="720"/>
        <w:rPr>
          <w:rFonts w:ascii="Garamond" w:hAnsi="Garamond"/>
        </w:rPr>
      </w:pPr>
      <w:r w:rsidRPr="0030531C">
        <w:rPr>
          <w:rFonts w:ascii="Garamond" w:hAnsi="Garamond"/>
        </w:rPr>
        <w:t>29-49.</w:t>
      </w:r>
    </w:p>
    <w:p w14:paraId="7C769267" w14:textId="77777777" w:rsidR="00355BF0" w:rsidRPr="0030531C" w:rsidRDefault="00355BF0" w:rsidP="0030531C">
      <w:pPr>
        <w:widowControl w:val="0"/>
        <w:autoSpaceDE w:val="0"/>
        <w:autoSpaceDN w:val="0"/>
        <w:adjustRightInd w:val="0"/>
        <w:ind w:left="720"/>
        <w:rPr>
          <w:rFonts w:ascii="Garamond" w:hAnsi="Garamond"/>
        </w:rPr>
      </w:pPr>
    </w:p>
    <w:p w14:paraId="2220C0B4" w14:textId="7C91B26A" w:rsidR="00355BF0" w:rsidRPr="0030531C" w:rsidRDefault="00355BF0" w:rsidP="0030531C">
      <w:pPr>
        <w:widowControl w:val="0"/>
        <w:autoSpaceDE w:val="0"/>
        <w:autoSpaceDN w:val="0"/>
        <w:adjustRightInd w:val="0"/>
        <w:ind w:left="720"/>
        <w:rPr>
          <w:rFonts w:ascii="Garamond" w:hAnsi="Garamond"/>
        </w:rPr>
      </w:pPr>
      <w:r w:rsidRPr="0030531C">
        <w:rPr>
          <w:rFonts w:ascii="Garamond" w:hAnsi="Garamond"/>
        </w:rPr>
        <w:t>Jordan, D.L. and B.I. Page (1992) “Shaping Foreign Policy Opinions: The Role of</w:t>
      </w:r>
    </w:p>
    <w:p w14:paraId="5D8D72C9" w14:textId="0DBE1BD4" w:rsidR="00355BF0" w:rsidRPr="0030531C" w:rsidRDefault="00355BF0" w:rsidP="0030531C">
      <w:pPr>
        <w:widowControl w:val="0"/>
        <w:autoSpaceDE w:val="0"/>
        <w:autoSpaceDN w:val="0"/>
        <w:adjustRightInd w:val="0"/>
        <w:ind w:left="720"/>
        <w:rPr>
          <w:rFonts w:ascii="Garamond" w:hAnsi="Garamond"/>
        </w:rPr>
      </w:pPr>
      <w:r w:rsidRPr="0030531C">
        <w:rPr>
          <w:rFonts w:ascii="Garamond" w:hAnsi="Garamond"/>
        </w:rPr>
        <w:t>TV News.” Journal of Conflic</w:t>
      </w:r>
      <w:r w:rsidR="006839A6">
        <w:rPr>
          <w:rFonts w:ascii="Garamond" w:hAnsi="Garamond"/>
        </w:rPr>
        <w:t>t Resolution 36:227-241.</w:t>
      </w:r>
    </w:p>
    <w:p w14:paraId="427E2657" w14:textId="77777777" w:rsidR="00355BF0" w:rsidRPr="0030531C" w:rsidRDefault="00355BF0" w:rsidP="0030531C">
      <w:pPr>
        <w:widowControl w:val="0"/>
        <w:autoSpaceDE w:val="0"/>
        <w:autoSpaceDN w:val="0"/>
        <w:adjustRightInd w:val="0"/>
        <w:ind w:left="720"/>
        <w:rPr>
          <w:rFonts w:ascii="Garamond" w:hAnsi="Garamond"/>
        </w:rPr>
      </w:pPr>
    </w:p>
    <w:p w14:paraId="16797F1C" w14:textId="6BDB6A08" w:rsidR="00355BF0" w:rsidRPr="0030531C" w:rsidRDefault="00355BF0" w:rsidP="0030531C">
      <w:pPr>
        <w:widowControl w:val="0"/>
        <w:autoSpaceDE w:val="0"/>
        <w:autoSpaceDN w:val="0"/>
        <w:adjustRightInd w:val="0"/>
        <w:ind w:left="720"/>
        <w:rPr>
          <w:rFonts w:ascii="Garamond" w:hAnsi="Garamond"/>
        </w:rPr>
      </w:pPr>
      <w:proofErr w:type="spellStart"/>
      <w:r w:rsidRPr="0030531C">
        <w:rPr>
          <w:rFonts w:ascii="Garamond" w:hAnsi="Garamond"/>
        </w:rPr>
        <w:t>Zaller</w:t>
      </w:r>
      <w:proofErr w:type="spellEnd"/>
      <w:r w:rsidRPr="0030531C">
        <w:rPr>
          <w:rFonts w:ascii="Garamond" w:hAnsi="Garamond"/>
        </w:rPr>
        <w:t>, John. “Elite Leadership of Mass Opinion: New Evidence from the Gulf</w:t>
      </w:r>
    </w:p>
    <w:p w14:paraId="122F1722" w14:textId="4E0E12D6" w:rsidR="00355BF0" w:rsidRPr="0030531C" w:rsidRDefault="00355BF0" w:rsidP="0030531C">
      <w:pPr>
        <w:ind w:left="720"/>
        <w:jc w:val="both"/>
        <w:rPr>
          <w:rFonts w:ascii="Garamond" w:hAnsi="Garamond"/>
        </w:rPr>
      </w:pPr>
      <w:r w:rsidRPr="0030531C">
        <w:rPr>
          <w:rFonts w:ascii="Garamond" w:hAnsi="Garamond"/>
        </w:rPr>
        <w:t>War.” In Taken by Storm (Chapter 9, pp. 186-209.)</w:t>
      </w:r>
    </w:p>
    <w:p w14:paraId="0CF58864" w14:textId="77777777" w:rsidR="00355BF0" w:rsidRPr="0030531C" w:rsidRDefault="00355BF0" w:rsidP="00355BF0">
      <w:pPr>
        <w:jc w:val="both"/>
        <w:rPr>
          <w:rFonts w:ascii="Garamond" w:hAnsi="Garamond"/>
        </w:rPr>
      </w:pPr>
    </w:p>
    <w:p w14:paraId="14B29E81" w14:textId="1015B80C" w:rsidR="00B756A3" w:rsidRPr="009918ED" w:rsidRDefault="00A653E8" w:rsidP="00B756A3">
      <w:pPr>
        <w:widowControl w:val="0"/>
        <w:autoSpaceDE w:val="0"/>
        <w:autoSpaceDN w:val="0"/>
        <w:adjustRightInd w:val="0"/>
        <w:rPr>
          <w:rFonts w:ascii="Garamond" w:hAnsi="Garamond"/>
          <w:b/>
        </w:rPr>
      </w:pPr>
      <w:r w:rsidRPr="009918ED">
        <w:rPr>
          <w:rFonts w:ascii="Garamond" w:hAnsi="Garamond"/>
          <w:b/>
        </w:rPr>
        <w:t>9/29</w:t>
      </w:r>
      <w:r w:rsidR="00DD27D8" w:rsidRPr="009918ED">
        <w:rPr>
          <w:rFonts w:ascii="Garamond" w:hAnsi="Garamond"/>
          <w:b/>
        </w:rPr>
        <w:t xml:space="preserve"> </w:t>
      </w:r>
      <w:proofErr w:type="gramStart"/>
      <w:r w:rsidRPr="009918ED">
        <w:rPr>
          <w:rFonts w:ascii="Garamond" w:hAnsi="Garamond"/>
          <w:b/>
        </w:rPr>
        <w:t xml:space="preserve">– </w:t>
      </w:r>
      <w:r w:rsidR="00DD27D8" w:rsidRPr="009918ED">
        <w:rPr>
          <w:rFonts w:ascii="Garamond" w:hAnsi="Garamond"/>
          <w:b/>
        </w:rPr>
        <w:t xml:space="preserve"> </w:t>
      </w:r>
      <w:r w:rsidR="00B756A3" w:rsidRPr="009918ED">
        <w:rPr>
          <w:rFonts w:ascii="Garamond" w:hAnsi="Garamond"/>
          <w:b/>
        </w:rPr>
        <w:t>Measu</w:t>
      </w:r>
      <w:r w:rsidR="00B9640F" w:rsidRPr="009918ED">
        <w:rPr>
          <w:rFonts w:ascii="Garamond" w:hAnsi="Garamond"/>
          <w:b/>
        </w:rPr>
        <w:t>ring</w:t>
      </w:r>
      <w:proofErr w:type="gramEnd"/>
      <w:r w:rsidR="00B9640F" w:rsidRPr="009918ED">
        <w:rPr>
          <w:rFonts w:ascii="Garamond" w:hAnsi="Garamond"/>
          <w:b/>
        </w:rPr>
        <w:t xml:space="preserve"> Public Opinion</w:t>
      </w:r>
    </w:p>
    <w:p w14:paraId="237773E3" w14:textId="77777777" w:rsidR="00B756A3" w:rsidRPr="0030531C" w:rsidRDefault="00B756A3" w:rsidP="00A653E8">
      <w:pPr>
        <w:widowControl w:val="0"/>
        <w:autoSpaceDE w:val="0"/>
        <w:autoSpaceDN w:val="0"/>
        <w:adjustRightInd w:val="0"/>
        <w:ind w:firstLine="720"/>
        <w:rPr>
          <w:rFonts w:ascii="Garamond" w:hAnsi="Garamond"/>
        </w:rPr>
      </w:pPr>
      <w:r w:rsidRPr="0030531C">
        <w:rPr>
          <w:rFonts w:ascii="Garamond" w:hAnsi="Garamond"/>
        </w:rPr>
        <w:t>• Public opinion polling: uses and misuses</w:t>
      </w:r>
    </w:p>
    <w:p w14:paraId="41540617" w14:textId="77777777" w:rsidR="00B756A3" w:rsidRPr="0030531C" w:rsidRDefault="00B756A3" w:rsidP="00A653E8">
      <w:pPr>
        <w:ind w:firstLine="720"/>
        <w:jc w:val="both"/>
        <w:rPr>
          <w:rFonts w:ascii="Garamond" w:hAnsi="Garamond"/>
        </w:rPr>
      </w:pPr>
      <w:r w:rsidRPr="0030531C">
        <w:rPr>
          <w:rFonts w:ascii="Garamond" w:hAnsi="Garamond"/>
        </w:rPr>
        <w:lastRenderedPageBreak/>
        <w:t xml:space="preserve">• </w:t>
      </w:r>
      <w:proofErr w:type="gramStart"/>
      <w:r w:rsidRPr="0030531C">
        <w:rPr>
          <w:rFonts w:ascii="Garamond" w:hAnsi="Garamond"/>
        </w:rPr>
        <w:t>How</w:t>
      </w:r>
      <w:proofErr w:type="gramEnd"/>
      <w:r w:rsidRPr="0030531C">
        <w:rPr>
          <w:rFonts w:ascii="Garamond" w:hAnsi="Garamond"/>
        </w:rPr>
        <w:t xml:space="preserve"> leaders gauge public opinion</w:t>
      </w:r>
    </w:p>
    <w:p w14:paraId="2B18A608" w14:textId="77777777" w:rsidR="00B756A3" w:rsidRPr="0030531C" w:rsidRDefault="00B756A3" w:rsidP="00B756A3">
      <w:pPr>
        <w:jc w:val="both"/>
        <w:rPr>
          <w:rFonts w:ascii="Garamond" w:hAnsi="Garamond"/>
        </w:rPr>
      </w:pPr>
    </w:p>
    <w:p w14:paraId="2FCC43DE" w14:textId="77777777" w:rsidR="00205CF0" w:rsidRPr="0030531C" w:rsidRDefault="00205CF0" w:rsidP="0030531C">
      <w:pPr>
        <w:widowControl w:val="0"/>
        <w:autoSpaceDE w:val="0"/>
        <w:autoSpaceDN w:val="0"/>
        <w:adjustRightInd w:val="0"/>
        <w:ind w:left="720"/>
        <w:rPr>
          <w:rFonts w:ascii="Garamond" w:hAnsi="Garamond"/>
        </w:rPr>
      </w:pPr>
      <w:r w:rsidRPr="0030531C">
        <w:rPr>
          <w:rFonts w:ascii="Garamond" w:hAnsi="Garamond"/>
        </w:rPr>
        <w:t>Asher, Herbert. 2007. Polling and the Public, 7th Edition. Washington D.C.:</w:t>
      </w:r>
    </w:p>
    <w:p w14:paraId="6B14B677" w14:textId="4A546155" w:rsidR="00205CF0" w:rsidRPr="0030531C" w:rsidRDefault="00205CF0" w:rsidP="0030531C">
      <w:pPr>
        <w:ind w:left="720"/>
        <w:jc w:val="both"/>
        <w:rPr>
          <w:rFonts w:ascii="Garamond" w:hAnsi="Garamond"/>
        </w:rPr>
      </w:pPr>
      <w:proofErr w:type="gramStart"/>
      <w:r w:rsidRPr="0030531C">
        <w:rPr>
          <w:rFonts w:ascii="Garamond" w:hAnsi="Garamond"/>
        </w:rPr>
        <w:t>Congressional Quarterly Press.</w:t>
      </w:r>
      <w:proofErr w:type="gramEnd"/>
    </w:p>
    <w:p w14:paraId="7B1315A4" w14:textId="77777777" w:rsidR="00205CF0" w:rsidRPr="0030531C" w:rsidRDefault="00205CF0" w:rsidP="0030531C">
      <w:pPr>
        <w:ind w:left="720"/>
        <w:jc w:val="both"/>
        <w:rPr>
          <w:rFonts w:ascii="Garamond" w:hAnsi="Garamond"/>
        </w:rPr>
      </w:pPr>
    </w:p>
    <w:p w14:paraId="55233B71" w14:textId="77777777" w:rsidR="00205CF0" w:rsidRPr="0030531C" w:rsidRDefault="00205CF0" w:rsidP="0030531C">
      <w:pPr>
        <w:widowControl w:val="0"/>
        <w:autoSpaceDE w:val="0"/>
        <w:autoSpaceDN w:val="0"/>
        <w:adjustRightInd w:val="0"/>
        <w:ind w:left="720"/>
        <w:rPr>
          <w:rFonts w:ascii="Garamond" w:hAnsi="Garamond"/>
        </w:rPr>
      </w:pPr>
      <w:proofErr w:type="spellStart"/>
      <w:r w:rsidRPr="0030531C">
        <w:rPr>
          <w:rFonts w:ascii="Garamond" w:hAnsi="Garamond"/>
        </w:rPr>
        <w:t>Powlick</w:t>
      </w:r>
      <w:proofErr w:type="spellEnd"/>
      <w:r w:rsidRPr="0030531C">
        <w:rPr>
          <w:rFonts w:ascii="Garamond" w:hAnsi="Garamond"/>
        </w:rPr>
        <w:t>, Philip J. 1995. “The Sources of Public Opinion for American Foreign</w:t>
      </w:r>
    </w:p>
    <w:p w14:paraId="43AC45D4" w14:textId="781BBFAD" w:rsidR="00205CF0" w:rsidRPr="0030531C" w:rsidRDefault="00205CF0" w:rsidP="0030531C">
      <w:pPr>
        <w:widowControl w:val="0"/>
        <w:autoSpaceDE w:val="0"/>
        <w:autoSpaceDN w:val="0"/>
        <w:adjustRightInd w:val="0"/>
        <w:ind w:left="720"/>
        <w:rPr>
          <w:rFonts w:ascii="Garamond" w:hAnsi="Garamond"/>
        </w:rPr>
      </w:pPr>
      <w:r w:rsidRPr="0030531C">
        <w:rPr>
          <w:rFonts w:ascii="Garamond" w:hAnsi="Garamond"/>
        </w:rPr>
        <w:t>Policy Officials. International Studies Quarterly.” 39:4:427-452.</w:t>
      </w:r>
    </w:p>
    <w:p w14:paraId="49C72679" w14:textId="77777777" w:rsidR="00205CF0" w:rsidRPr="0030531C" w:rsidRDefault="00205CF0" w:rsidP="0030531C">
      <w:pPr>
        <w:widowControl w:val="0"/>
        <w:autoSpaceDE w:val="0"/>
        <w:autoSpaceDN w:val="0"/>
        <w:adjustRightInd w:val="0"/>
        <w:ind w:left="720"/>
        <w:rPr>
          <w:rFonts w:ascii="Garamond" w:hAnsi="Garamond"/>
        </w:rPr>
      </w:pPr>
    </w:p>
    <w:p w14:paraId="42FF9F72" w14:textId="5B955A3D" w:rsidR="00205CF0" w:rsidRPr="0030531C" w:rsidRDefault="00205CF0" w:rsidP="0030531C">
      <w:pPr>
        <w:widowControl w:val="0"/>
        <w:autoSpaceDE w:val="0"/>
        <w:autoSpaceDN w:val="0"/>
        <w:adjustRightInd w:val="0"/>
        <w:ind w:left="720"/>
        <w:rPr>
          <w:rFonts w:ascii="Garamond" w:hAnsi="Garamond"/>
        </w:rPr>
      </w:pPr>
      <w:proofErr w:type="spellStart"/>
      <w:r w:rsidRPr="0030531C">
        <w:rPr>
          <w:rFonts w:ascii="Garamond" w:hAnsi="Garamond"/>
        </w:rPr>
        <w:t>Heith</w:t>
      </w:r>
      <w:proofErr w:type="spellEnd"/>
      <w:r w:rsidRPr="0030531C">
        <w:rPr>
          <w:rFonts w:ascii="Garamond" w:hAnsi="Garamond"/>
        </w:rPr>
        <w:t>, Diane J. 2003. “One for All: Using Focus Groups and Opinion Polls in the</w:t>
      </w:r>
    </w:p>
    <w:p w14:paraId="26323AC7" w14:textId="6394B28D" w:rsidR="00205CF0" w:rsidRPr="0030531C" w:rsidRDefault="00205CF0" w:rsidP="0030531C">
      <w:pPr>
        <w:ind w:left="720"/>
        <w:jc w:val="both"/>
        <w:rPr>
          <w:rFonts w:ascii="Garamond" w:hAnsi="Garamond"/>
        </w:rPr>
      </w:pPr>
      <w:r w:rsidRPr="0030531C">
        <w:rPr>
          <w:rFonts w:ascii="Garamond" w:hAnsi="Garamond"/>
        </w:rPr>
        <w:t>George H.W. Bush White House.” Congress &amp; The Presidency 30:1:81-94.</w:t>
      </w:r>
    </w:p>
    <w:p w14:paraId="2226D0DF" w14:textId="77777777" w:rsidR="00205CF0" w:rsidRPr="0030531C" w:rsidRDefault="00205CF0" w:rsidP="00205CF0">
      <w:pPr>
        <w:jc w:val="both"/>
        <w:rPr>
          <w:rFonts w:ascii="Garamond" w:hAnsi="Garamond"/>
        </w:rPr>
      </w:pPr>
    </w:p>
    <w:p w14:paraId="2EF327E5" w14:textId="093BD264" w:rsidR="00B756A3" w:rsidRPr="0030531C" w:rsidRDefault="00E86C8F" w:rsidP="00B756A3">
      <w:pPr>
        <w:widowControl w:val="0"/>
        <w:autoSpaceDE w:val="0"/>
        <w:autoSpaceDN w:val="0"/>
        <w:adjustRightInd w:val="0"/>
        <w:rPr>
          <w:rFonts w:ascii="Garamond" w:hAnsi="Garamond"/>
          <w:b/>
        </w:rPr>
      </w:pPr>
      <w:r w:rsidRPr="0030531C">
        <w:rPr>
          <w:rFonts w:ascii="Garamond" w:hAnsi="Garamond"/>
          <w:b/>
        </w:rPr>
        <w:t>10/</w:t>
      </w:r>
      <w:r w:rsidR="00B756A3" w:rsidRPr="0030531C">
        <w:rPr>
          <w:rFonts w:ascii="Garamond" w:hAnsi="Garamond"/>
          <w:b/>
        </w:rPr>
        <w:t xml:space="preserve">6 </w:t>
      </w:r>
      <w:proofErr w:type="gramStart"/>
      <w:r w:rsidRPr="0030531C">
        <w:rPr>
          <w:rFonts w:ascii="Garamond" w:hAnsi="Garamond"/>
          <w:b/>
        </w:rPr>
        <w:t xml:space="preserve">–  </w:t>
      </w:r>
      <w:r w:rsidR="00B756A3" w:rsidRPr="0030531C">
        <w:rPr>
          <w:rFonts w:ascii="Garamond" w:hAnsi="Garamond"/>
          <w:b/>
        </w:rPr>
        <w:t>How</w:t>
      </w:r>
      <w:proofErr w:type="gramEnd"/>
      <w:r w:rsidR="00B756A3" w:rsidRPr="0030531C">
        <w:rPr>
          <w:rFonts w:ascii="Garamond" w:hAnsi="Garamond"/>
          <w:b/>
        </w:rPr>
        <w:t xml:space="preserve"> the Media Cover F</w:t>
      </w:r>
      <w:r w:rsidR="00B9640F" w:rsidRPr="0030531C">
        <w:rPr>
          <w:rFonts w:ascii="Garamond" w:hAnsi="Garamond"/>
          <w:b/>
        </w:rPr>
        <w:t>oreign Affairs</w:t>
      </w:r>
    </w:p>
    <w:p w14:paraId="414E59ED" w14:textId="77777777" w:rsidR="00B756A3" w:rsidRPr="0030531C" w:rsidRDefault="00B756A3" w:rsidP="00E86C8F">
      <w:pPr>
        <w:widowControl w:val="0"/>
        <w:autoSpaceDE w:val="0"/>
        <w:autoSpaceDN w:val="0"/>
        <w:adjustRightInd w:val="0"/>
        <w:ind w:firstLine="720"/>
        <w:rPr>
          <w:rFonts w:ascii="Garamond" w:hAnsi="Garamond"/>
        </w:rPr>
      </w:pPr>
      <w:r w:rsidRPr="0030531C">
        <w:rPr>
          <w:rFonts w:ascii="Garamond" w:hAnsi="Garamond"/>
        </w:rPr>
        <w:t>• Incentive structures (economic, political, technological and institutional)</w:t>
      </w:r>
    </w:p>
    <w:p w14:paraId="75DCBBDA" w14:textId="77777777" w:rsidR="00B756A3" w:rsidRPr="0030531C" w:rsidRDefault="00B756A3" w:rsidP="00E86C8F">
      <w:pPr>
        <w:widowControl w:val="0"/>
        <w:autoSpaceDE w:val="0"/>
        <w:autoSpaceDN w:val="0"/>
        <w:adjustRightInd w:val="0"/>
        <w:ind w:firstLine="720"/>
        <w:rPr>
          <w:rFonts w:ascii="Garamond" w:hAnsi="Garamond"/>
        </w:rPr>
      </w:pPr>
      <w:r w:rsidRPr="0030531C">
        <w:rPr>
          <w:rFonts w:ascii="Garamond" w:hAnsi="Garamond"/>
        </w:rPr>
        <w:t>• Sources of news</w:t>
      </w:r>
    </w:p>
    <w:p w14:paraId="53946249" w14:textId="7E8B7B6F" w:rsidR="00B756A3" w:rsidRPr="0030531C" w:rsidRDefault="00B756A3" w:rsidP="00E86C8F">
      <w:pPr>
        <w:ind w:firstLine="720"/>
        <w:jc w:val="both"/>
        <w:rPr>
          <w:rFonts w:ascii="Garamond" w:hAnsi="Garamond"/>
          <w:b/>
        </w:rPr>
      </w:pPr>
      <w:r w:rsidRPr="0030531C">
        <w:rPr>
          <w:rFonts w:ascii="Garamond" w:hAnsi="Garamond"/>
        </w:rPr>
        <w:t xml:space="preserve">• </w:t>
      </w:r>
      <w:proofErr w:type="gramStart"/>
      <w:r w:rsidRPr="0030531C">
        <w:rPr>
          <w:rFonts w:ascii="Garamond" w:hAnsi="Garamond"/>
        </w:rPr>
        <w:t>What</w:t>
      </w:r>
      <w:proofErr w:type="gramEnd"/>
      <w:r w:rsidRPr="0030531C">
        <w:rPr>
          <w:rFonts w:ascii="Garamond" w:hAnsi="Garamond"/>
        </w:rPr>
        <w:t xml:space="preserve"> gets covered?</w:t>
      </w:r>
    </w:p>
    <w:p w14:paraId="7249A6EB" w14:textId="77777777" w:rsidR="00DD27D8" w:rsidRPr="0030531C" w:rsidRDefault="00DD27D8" w:rsidP="00DB46E8">
      <w:pPr>
        <w:jc w:val="both"/>
        <w:rPr>
          <w:rFonts w:ascii="Garamond" w:hAnsi="Garamond"/>
          <w:b/>
        </w:rPr>
      </w:pPr>
    </w:p>
    <w:p w14:paraId="18BE164D" w14:textId="77777777" w:rsidR="00205CF0" w:rsidRPr="0030531C" w:rsidRDefault="00205CF0" w:rsidP="0030531C">
      <w:pPr>
        <w:widowControl w:val="0"/>
        <w:autoSpaceDE w:val="0"/>
        <w:autoSpaceDN w:val="0"/>
        <w:adjustRightInd w:val="0"/>
        <w:ind w:left="720"/>
        <w:rPr>
          <w:rFonts w:ascii="Garamond" w:hAnsi="Garamond"/>
        </w:rPr>
      </w:pPr>
      <w:proofErr w:type="spellStart"/>
      <w:r w:rsidRPr="0030531C">
        <w:rPr>
          <w:rFonts w:ascii="Garamond" w:hAnsi="Garamond"/>
        </w:rPr>
        <w:t>Zaller</w:t>
      </w:r>
      <w:proofErr w:type="spellEnd"/>
      <w:r w:rsidRPr="0030531C">
        <w:rPr>
          <w:rFonts w:ascii="Garamond" w:hAnsi="Garamond"/>
        </w:rPr>
        <w:t>, John. 1999. A Theory of Media Politics: How the Interests of Politicians,</w:t>
      </w:r>
    </w:p>
    <w:p w14:paraId="4F6A4D95" w14:textId="77777777" w:rsidR="00205CF0" w:rsidRPr="0030531C" w:rsidRDefault="00205CF0" w:rsidP="0030531C">
      <w:pPr>
        <w:widowControl w:val="0"/>
        <w:autoSpaceDE w:val="0"/>
        <w:autoSpaceDN w:val="0"/>
        <w:adjustRightInd w:val="0"/>
        <w:ind w:left="720"/>
        <w:rPr>
          <w:rFonts w:ascii="Garamond" w:hAnsi="Garamond"/>
        </w:rPr>
      </w:pPr>
      <w:r w:rsidRPr="0030531C">
        <w:rPr>
          <w:rFonts w:ascii="Garamond" w:hAnsi="Garamond"/>
        </w:rPr>
        <w:t>Journalists, and Citizens Shape the News. Chicago: University of Chicago Press.</w:t>
      </w:r>
    </w:p>
    <w:p w14:paraId="3C2F1D27" w14:textId="77777777" w:rsidR="00205CF0" w:rsidRPr="0030531C" w:rsidRDefault="00205CF0" w:rsidP="0030531C">
      <w:pPr>
        <w:widowControl w:val="0"/>
        <w:autoSpaceDE w:val="0"/>
        <w:autoSpaceDN w:val="0"/>
        <w:adjustRightInd w:val="0"/>
        <w:ind w:left="720"/>
        <w:rPr>
          <w:rFonts w:ascii="Garamond" w:hAnsi="Garamond"/>
        </w:rPr>
      </w:pPr>
      <w:r w:rsidRPr="0030531C">
        <w:rPr>
          <w:rFonts w:ascii="Garamond" w:hAnsi="Garamond"/>
        </w:rPr>
        <w:t>Unpublished Manuscript. Chapters 2-3, pp. 6-53. (Available at:</w:t>
      </w:r>
    </w:p>
    <w:p w14:paraId="767E3AB4" w14:textId="77777777" w:rsidR="00205CF0" w:rsidRPr="0030531C" w:rsidRDefault="00205CF0" w:rsidP="0030531C">
      <w:pPr>
        <w:widowControl w:val="0"/>
        <w:autoSpaceDE w:val="0"/>
        <w:autoSpaceDN w:val="0"/>
        <w:adjustRightInd w:val="0"/>
        <w:ind w:left="720"/>
        <w:rPr>
          <w:rFonts w:ascii="Garamond" w:hAnsi="Garamond"/>
        </w:rPr>
      </w:pPr>
      <w:r w:rsidRPr="0030531C">
        <w:rPr>
          <w:rFonts w:ascii="Garamond" w:hAnsi="Garamond"/>
        </w:rPr>
        <w:t>http://www.sscnet.ucla.edu/polisci/faculty/zaller/media%20politics%20book%20.</w:t>
      </w:r>
    </w:p>
    <w:p w14:paraId="639F0DEA" w14:textId="77777777" w:rsidR="00205CF0" w:rsidRPr="0030531C" w:rsidRDefault="00205CF0" w:rsidP="0030531C">
      <w:pPr>
        <w:widowControl w:val="0"/>
        <w:autoSpaceDE w:val="0"/>
        <w:autoSpaceDN w:val="0"/>
        <w:adjustRightInd w:val="0"/>
        <w:ind w:left="720"/>
        <w:rPr>
          <w:rFonts w:ascii="Garamond" w:hAnsi="Garamond"/>
        </w:rPr>
      </w:pPr>
      <w:proofErr w:type="spellStart"/>
      <w:proofErr w:type="gramStart"/>
      <w:r w:rsidRPr="0030531C">
        <w:rPr>
          <w:rFonts w:ascii="Garamond" w:hAnsi="Garamond"/>
        </w:rPr>
        <w:t>pdf</w:t>
      </w:r>
      <w:proofErr w:type="spellEnd"/>
      <w:proofErr w:type="gramEnd"/>
    </w:p>
    <w:p w14:paraId="0C99FFE0" w14:textId="77777777" w:rsidR="00205CF0" w:rsidRPr="0030531C" w:rsidRDefault="00205CF0" w:rsidP="0030531C">
      <w:pPr>
        <w:widowControl w:val="0"/>
        <w:autoSpaceDE w:val="0"/>
        <w:autoSpaceDN w:val="0"/>
        <w:adjustRightInd w:val="0"/>
        <w:ind w:left="720"/>
        <w:rPr>
          <w:rFonts w:ascii="Garamond" w:hAnsi="Garamond"/>
        </w:rPr>
      </w:pPr>
    </w:p>
    <w:p w14:paraId="67E5B407" w14:textId="7B371E80" w:rsidR="00205CF0" w:rsidRPr="0030531C" w:rsidRDefault="00205CF0" w:rsidP="0030531C">
      <w:pPr>
        <w:widowControl w:val="0"/>
        <w:autoSpaceDE w:val="0"/>
        <w:autoSpaceDN w:val="0"/>
        <w:adjustRightInd w:val="0"/>
        <w:ind w:left="720"/>
        <w:rPr>
          <w:rFonts w:ascii="Garamond" w:hAnsi="Garamond"/>
        </w:rPr>
      </w:pPr>
      <w:r w:rsidRPr="0030531C">
        <w:rPr>
          <w:rFonts w:ascii="Garamond" w:hAnsi="Garamond"/>
        </w:rPr>
        <w:t>Hamilton, James T. 2003 All the News That’s Fit to Sell: How the Market</w:t>
      </w:r>
    </w:p>
    <w:p w14:paraId="72387191" w14:textId="77777777" w:rsidR="00205CF0" w:rsidRPr="0030531C" w:rsidRDefault="00205CF0" w:rsidP="0030531C">
      <w:pPr>
        <w:widowControl w:val="0"/>
        <w:autoSpaceDE w:val="0"/>
        <w:autoSpaceDN w:val="0"/>
        <w:adjustRightInd w:val="0"/>
        <w:ind w:left="720"/>
        <w:rPr>
          <w:rFonts w:ascii="Garamond" w:hAnsi="Garamond"/>
        </w:rPr>
      </w:pPr>
      <w:r w:rsidRPr="0030531C">
        <w:rPr>
          <w:rFonts w:ascii="Garamond" w:hAnsi="Garamond"/>
        </w:rPr>
        <w:t>Transforms Information into News. Princeton: Princeton University Press.</w:t>
      </w:r>
    </w:p>
    <w:p w14:paraId="0BB3C2E2" w14:textId="46746AEF" w:rsidR="00205CF0" w:rsidRPr="0030531C" w:rsidRDefault="00205CF0" w:rsidP="0030531C">
      <w:pPr>
        <w:ind w:left="720"/>
        <w:jc w:val="both"/>
        <w:rPr>
          <w:rFonts w:ascii="Garamond" w:hAnsi="Garamond"/>
        </w:rPr>
      </w:pPr>
      <w:r w:rsidRPr="0030531C">
        <w:rPr>
          <w:rFonts w:ascii="Garamond" w:hAnsi="Garamond"/>
        </w:rPr>
        <w:t xml:space="preserve">Chapter 1. (Available at: </w:t>
      </w:r>
      <w:hyperlink r:id="rId8" w:history="1">
        <w:r w:rsidRPr="0030531C">
          <w:rPr>
            <w:rStyle w:val="Hyperlink"/>
            <w:rFonts w:ascii="Garamond" w:hAnsi="Garamond"/>
          </w:rPr>
          <w:t>http://www.pupress.princeton.edu/chapters/s7604.pdf</w:t>
        </w:r>
      </w:hyperlink>
      <w:r w:rsidRPr="0030531C">
        <w:rPr>
          <w:rFonts w:ascii="Garamond" w:hAnsi="Garamond"/>
        </w:rPr>
        <w:t>)</w:t>
      </w:r>
    </w:p>
    <w:p w14:paraId="45E9A2B6" w14:textId="77777777" w:rsidR="00205CF0" w:rsidRPr="0030531C" w:rsidRDefault="00205CF0" w:rsidP="0030531C">
      <w:pPr>
        <w:ind w:left="720"/>
        <w:jc w:val="both"/>
        <w:rPr>
          <w:rFonts w:ascii="Garamond" w:hAnsi="Garamond"/>
          <w:b/>
        </w:rPr>
      </w:pPr>
    </w:p>
    <w:p w14:paraId="780E2A32" w14:textId="77777777" w:rsidR="00206912" w:rsidRPr="0030531C" w:rsidRDefault="00206912" w:rsidP="0030531C">
      <w:pPr>
        <w:widowControl w:val="0"/>
        <w:autoSpaceDE w:val="0"/>
        <w:autoSpaceDN w:val="0"/>
        <w:adjustRightInd w:val="0"/>
        <w:ind w:left="720"/>
        <w:rPr>
          <w:rFonts w:ascii="Garamond" w:hAnsi="Garamond"/>
        </w:rPr>
      </w:pPr>
      <w:proofErr w:type="spellStart"/>
      <w:r w:rsidRPr="0030531C">
        <w:rPr>
          <w:rFonts w:ascii="Garamond" w:hAnsi="Garamond"/>
        </w:rPr>
        <w:t>Seib</w:t>
      </w:r>
      <w:proofErr w:type="spellEnd"/>
      <w:r w:rsidRPr="0030531C">
        <w:rPr>
          <w:rFonts w:ascii="Garamond" w:hAnsi="Garamond"/>
        </w:rPr>
        <w:t>, Phillip. 2004. Beyond the Front Lines: How the News Media Cover a World</w:t>
      </w:r>
    </w:p>
    <w:p w14:paraId="150663B5" w14:textId="5275C96F" w:rsidR="00206912" w:rsidRPr="0030531C" w:rsidRDefault="00206912" w:rsidP="0030531C">
      <w:pPr>
        <w:ind w:left="720"/>
        <w:jc w:val="both"/>
        <w:rPr>
          <w:rFonts w:ascii="Garamond" w:hAnsi="Garamond"/>
        </w:rPr>
      </w:pPr>
      <w:r w:rsidRPr="0030531C">
        <w:rPr>
          <w:rFonts w:ascii="Garamond" w:hAnsi="Garamond"/>
        </w:rPr>
        <w:t>Shaped by War, Chapters 1-2, pp.1-42.</w:t>
      </w:r>
    </w:p>
    <w:p w14:paraId="0BBD782D" w14:textId="77777777" w:rsidR="00206912" w:rsidRPr="0030531C" w:rsidRDefault="00206912" w:rsidP="00206912">
      <w:pPr>
        <w:jc w:val="both"/>
        <w:rPr>
          <w:rFonts w:ascii="Garamond" w:hAnsi="Garamond"/>
          <w:b/>
        </w:rPr>
      </w:pPr>
    </w:p>
    <w:p w14:paraId="17FE6482" w14:textId="32BB5EF7" w:rsidR="00E86C8F" w:rsidRPr="0030531C" w:rsidRDefault="00E86C8F" w:rsidP="00DB46E8">
      <w:pPr>
        <w:jc w:val="both"/>
        <w:rPr>
          <w:rFonts w:ascii="Garamond" w:hAnsi="Garamond"/>
          <w:b/>
        </w:rPr>
      </w:pPr>
      <w:r w:rsidRPr="0030531C">
        <w:rPr>
          <w:rFonts w:ascii="Garamond" w:hAnsi="Garamond"/>
          <w:b/>
        </w:rPr>
        <w:t>10/13 – NO CLASS – READING DAY</w:t>
      </w:r>
    </w:p>
    <w:p w14:paraId="15627EA9" w14:textId="77777777" w:rsidR="00E86C8F" w:rsidRPr="0030531C" w:rsidRDefault="00E86C8F" w:rsidP="00DB46E8">
      <w:pPr>
        <w:jc w:val="both"/>
        <w:rPr>
          <w:rFonts w:ascii="Garamond" w:hAnsi="Garamond"/>
          <w:b/>
        </w:rPr>
      </w:pPr>
    </w:p>
    <w:p w14:paraId="5F3BD0DE" w14:textId="5CE1BBF4" w:rsidR="00DB46E8" w:rsidRPr="0030531C" w:rsidRDefault="00E86C8F" w:rsidP="00DB46E8">
      <w:pPr>
        <w:jc w:val="both"/>
        <w:rPr>
          <w:rFonts w:ascii="Garamond" w:hAnsi="Garamond"/>
          <w:b/>
        </w:rPr>
      </w:pPr>
      <w:r w:rsidRPr="0030531C">
        <w:rPr>
          <w:rFonts w:ascii="Garamond" w:hAnsi="Garamond"/>
          <w:b/>
        </w:rPr>
        <w:t xml:space="preserve">10/20 </w:t>
      </w:r>
      <w:r w:rsidR="00DB46E8" w:rsidRPr="0030531C">
        <w:rPr>
          <w:rFonts w:ascii="Garamond" w:hAnsi="Garamond"/>
        </w:rPr>
        <w:t xml:space="preserve">– </w:t>
      </w:r>
      <w:r w:rsidR="00DB46E8" w:rsidRPr="0030531C">
        <w:rPr>
          <w:rFonts w:ascii="Garamond" w:hAnsi="Garamond"/>
          <w:b/>
        </w:rPr>
        <w:t>Regulation and Competition</w:t>
      </w:r>
    </w:p>
    <w:p w14:paraId="00F87E5A" w14:textId="43C6E0D0" w:rsidR="009918ED" w:rsidRPr="0030531C" w:rsidRDefault="009918ED" w:rsidP="009918ED">
      <w:pPr>
        <w:widowControl w:val="0"/>
        <w:autoSpaceDE w:val="0"/>
        <w:autoSpaceDN w:val="0"/>
        <w:adjustRightInd w:val="0"/>
        <w:ind w:firstLine="720"/>
        <w:rPr>
          <w:rFonts w:ascii="Garamond" w:hAnsi="Garamond"/>
        </w:rPr>
      </w:pPr>
      <w:r w:rsidRPr="0030531C">
        <w:rPr>
          <w:rFonts w:ascii="Garamond" w:hAnsi="Garamond"/>
        </w:rPr>
        <w:t xml:space="preserve">• </w:t>
      </w:r>
      <w:r>
        <w:rPr>
          <w:rFonts w:ascii="Garamond" w:hAnsi="Garamond"/>
        </w:rPr>
        <w:t>Vertical integration</w:t>
      </w:r>
    </w:p>
    <w:p w14:paraId="5813F9EB" w14:textId="2B1C2C16" w:rsidR="009918ED" w:rsidRPr="0030531C" w:rsidRDefault="009918ED" w:rsidP="009918ED">
      <w:pPr>
        <w:widowControl w:val="0"/>
        <w:autoSpaceDE w:val="0"/>
        <w:autoSpaceDN w:val="0"/>
        <w:adjustRightInd w:val="0"/>
        <w:ind w:firstLine="720"/>
        <w:rPr>
          <w:rFonts w:ascii="Garamond" w:hAnsi="Garamond"/>
        </w:rPr>
      </w:pPr>
      <w:r w:rsidRPr="0030531C">
        <w:rPr>
          <w:rFonts w:ascii="Garamond" w:hAnsi="Garamond"/>
        </w:rPr>
        <w:t xml:space="preserve">• </w:t>
      </w:r>
      <w:r>
        <w:rPr>
          <w:rFonts w:ascii="Garamond" w:hAnsi="Garamond"/>
        </w:rPr>
        <w:t>Media independence</w:t>
      </w:r>
    </w:p>
    <w:p w14:paraId="11678132" w14:textId="4CB8B5DB" w:rsidR="009918ED" w:rsidRPr="0030531C" w:rsidRDefault="009918ED" w:rsidP="009918ED">
      <w:pPr>
        <w:ind w:firstLine="720"/>
        <w:jc w:val="both"/>
        <w:rPr>
          <w:rFonts w:ascii="Garamond" w:hAnsi="Garamond"/>
          <w:b/>
        </w:rPr>
      </w:pPr>
      <w:r w:rsidRPr="0030531C">
        <w:rPr>
          <w:rFonts w:ascii="Garamond" w:hAnsi="Garamond"/>
        </w:rPr>
        <w:t xml:space="preserve">• </w:t>
      </w:r>
      <w:r>
        <w:rPr>
          <w:rFonts w:ascii="Garamond" w:hAnsi="Garamond"/>
        </w:rPr>
        <w:t>Bias</w:t>
      </w:r>
    </w:p>
    <w:p w14:paraId="14C8ABB8" w14:textId="77777777" w:rsidR="00DB46E8" w:rsidRPr="0030531C" w:rsidRDefault="00DB46E8" w:rsidP="00DB46E8">
      <w:pPr>
        <w:jc w:val="both"/>
        <w:rPr>
          <w:rFonts w:ascii="Garamond" w:hAnsi="Garamond"/>
        </w:rPr>
      </w:pPr>
    </w:p>
    <w:p w14:paraId="717067DD" w14:textId="77777777" w:rsidR="00DB46E8" w:rsidRPr="0030531C" w:rsidRDefault="00DB46E8" w:rsidP="00DB4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rPr>
      </w:pPr>
      <w:r w:rsidRPr="0030531C">
        <w:rPr>
          <w:rFonts w:ascii="Garamond" w:hAnsi="Garamond"/>
        </w:rPr>
        <w:t xml:space="preserve">Hamilton, James T. 2003 </w:t>
      </w:r>
      <w:r w:rsidRPr="0030531C">
        <w:rPr>
          <w:rFonts w:ascii="Garamond" w:hAnsi="Garamond"/>
          <w:i/>
          <w:iCs/>
        </w:rPr>
        <w:t>All the News That’s Fit to Sell: How the Market Transforms Information into News.</w:t>
      </w:r>
      <w:r w:rsidRPr="0030531C">
        <w:rPr>
          <w:rFonts w:ascii="Garamond" w:hAnsi="Garamond"/>
        </w:rPr>
        <w:t xml:space="preserve"> Princeton: Princeton University Press. Chapter 1.</w:t>
      </w:r>
      <w:r w:rsidRPr="0030531C">
        <w:rPr>
          <w:rFonts w:ascii="Garamond" w:hAnsi="Garamond"/>
          <w:i/>
          <w:iCs/>
        </w:rPr>
        <w:t xml:space="preserve"> </w:t>
      </w:r>
    </w:p>
    <w:p w14:paraId="004D8811" w14:textId="77777777" w:rsidR="00DB46E8" w:rsidRPr="0030531C" w:rsidRDefault="00DB46E8" w:rsidP="00DB4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3969B48A" w14:textId="763BEA5B" w:rsidR="00DB46E8" w:rsidRPr="0030531C" w:rsidRDefault="00DB46E8" w:rsidP="00DB46E8">
      <w:pPr>
        <w:ind w:left="560"/>
        <w:jc w:val="both"/>
        <w:rPr>
          <w:rFonts w:ascii="Garamond" w:hAnsi="Garamond"/>
        </w:rPr>
      </w:pPr>
      <w:proofErr w:type="spellStart"/>
      <w:r w:rsidRPr="0030531C">
        <w:rPr>
          <w:rFonts w:ascii="Garamond" w:hAnsi="Garamond"/>
        </w:rPr>
        <w:t>Stepp</w:t>
      </w:r>
      <w:proofErr w:type="spellEnd"/>
      <w:r w:rsidRPr="0030531C">
        <w:rPr>
          <w:rFonts w:ascii="Garamond" w:hAnsi="Garamond"/>
        </w:rPr>
        <w:t xml:space="preserve">, Carl Sessions. 2001. “Whatever Happened to Competition?” </w:t>
      </w:r>
      <w:proofErr w:type="gramStart"/>
      <w:r w:rsidRPr="0030531C">
        <w:rPr>
          <w:rFonts w:ascii="Garamond" w:hAnsi="Garamond"/>
          <w:i/>
          <w:iCs/>
        </w:rPr>
        <w:t>American Journalism Review</w:t>
      </w:r>
      <w:r w:rsidRPr="0030531C">
        <w:rPr>
          <w:rFonts w:ascii="Garamond" w:hAnsi="Garamond"/>
        </w:rPr>
        <w:t xml:space="preserve"> (June).</w:t>
      </w:r>
      <w:proofErr w:type="gramEnd"/>
      <w:r w:rsidRPr="0030531C">
        <w:rPr>
          <w:rFonts w:ascii="Garamond" w:hAnsi="Garamond"/>
        </w:rPr>
        <w:t xml:space="preserve"> (</w:t>
      </w:r>
      <w:hyperlink r:id="rId9" w:history="1">
        <w:r w:rsidR="00A003E0" w:rsidRPr="0030531C">
          <w:rPr>
            <w:rStyle w:val="Hyperlink"/>
            <w:rFonts w:ascii="Garamond" w:hAnsi="Garamond"/>
          </w:rPr>
          <w:t>http://www.ajr.org/Article.asp?id=229</w:t>
        </w:r>
      </w:hyperlink>
      <w:r w:rsidRPr="0030531C">
        <w:rPr>
          <w:rFonts w:ascii="Garamond" w:hAnsi="Garamond"/>
        </w:rPr>
        <w:t>)</w:t>
      </w:r>
    </w:p>
    <w:p w14:paraId="74611A4F" w14:textId="77777777" w:rsidR="00A003E0" w:rsidRPr="0030531C" w:rsidRDefault="00A003E0" w:rsidP="00DB46E8">
      <w:pPr>
        <w:ind w:left="560"/>
        <w:jc w:val="both"/>
        <w:rPr>
          <w:rFonts w:ascii="Garamond" w:hAnsi="Garamond"/>
        </w:rPr>
      </w:pPr>
    </w:p>
    <w:p w14:paraId="08CE25CE" w14:textId="77777777" w:rsidR="00A003E0" w:rsidRPr="0030531C" w:rsidRDefault="00A003E0" w:rsidP="00A003E0">
      <w:pPr>
        <w:ind w:left="560"/>
        <w:rPr>
          <w:rFonts w:ascii="Garamond" w:eastAsia="Times New Roman" w:hAnsi="Garamond" w:cs="Arial"/>
          <w:color w:val="222222"/>
          <w:shd w:val="clear" w:color="auto" w:fill="FFFFFF"/>
        </w:rPr>
      </w:pPr>
      <w:proofErr w:type="spellStart"/>
      <w:r w:rsidRPr="00A003E0">
        <w:rPr>
          <w:rFonts w:ascii="Garamond" w:eastAsia="Times New Roman" w:hAnsi="Garamond" w:cs="Arial"/>
          <w:color w:val="222222"/>
          <w:shd w:val="clear" w:color="auto" w:fill="FFFFFF"/>
        </w:rPr>
        <w:t>Yoo</w:t>
      </w:r>
      <w:proofErr w:type="spellEnd"/>
      <w:r w:rsidRPr="00A003E0">
        <w:rPr>
          <w:rFonts w:ascii="Garamond" w:eastAsia="Times New Roman" w:hAnsi="Garamond" w:cs="Arial"/>
          <w:color w:val="222222"/>
          <w:shd w:val="clear" w:color="auto" w:fill="FFFFFF"/>
        </w:rPr>
        <w:t>, Christopher S. "Vertical integration and media regulation in the new economy."</w:t>
      </w:r>
      <w:r w:rsidRPr="0030531C">
        <w:rPr>
          <w:rFonts w:ascii="Garamond" w:eastAsia="Times New Roman" w:hAnsi="Garamond" w:cs="Arial"/>
          <w:color w:val="222222"/>
          <w:shd w:val="clear" w:color="auto" w:fill="FFFFFF"/>
        </w:rPr>
        <w:t> </w:t>
      </w:r>
      <w:r w:rsidRPr="00A003E0">
        <w:rPr>
          <w:rFonts w:ascii="Garamond" w:eastAsia="Times New Roman" w:hAnsi="Garamond" w:cs="Arial"/>
          <w:i/>
          <w:iCs/>
          <w:color w:val="222222"/>
          <w:shd w:val="clear" w:color="auto" w:fill="FFFFFF"/>
        </w:rPr>
        <w:t>Yale J. on Reg.</w:t>
      </w:r>
      <w:r w:rsidRPr="0030531C">
        <w:rPr>
          <w:rFonts w:ascii="Garamond" w:eastAsia="Times New Roman" w:hAnsi="Garamond" w:cs="Arial"/>
          <w:color w:val="222222"/>
          <w:shd w:val="clear" w:color="auto" w:fill="FFFFFF"/>
        </w:rPr>
        <w:t> </w:t>
      </w:r>
      <w:r w:rsidRPr="00A003E0">
        <w:rPr>
          <w:rFonts w:ascii="Garamond" w:eastAsia="Times New Roman" w:hAnsi="Garamond" w:cs="Arial"/>
          <w:color w:val="222222"/>
          <w:shd w:val="clear" w:color="auto" w:fill="FFFFFF"/>
        </w:rPr>
        <w:t>19 (2002): 171.</w:t>
      </w:r>
    </w:p>
    <w:p w14:paraId="17507687" w14:textId="77777777" w:rsidR="0030531C" w:rsidRPr="0030531C" w:rsidRDefault="0030531C" w:rsidP="00A003E0">
      <w:pPr>
        <w:ind w:left="560"/>
        <w:rPr>
          <w:rFonts w:ascii="Garamond" w:eastAsia="Times New Roman" w:hAnsi="Garamond" w:cs="Arial"/>
          <w:color w:val="222222"/>
          <w:shd w:val="clear" w:color="auto" w:fill="FFFFFF"/>
        </w:rPr>
      </w:pPr>
    </w:p>
    <w:p w14:paraId="67392BC1" w14:textId="77777777" w:rsidR="0030531C" w:rsidRPr="0030531C" w:rsidRDefault="0030531C" w:rsidP="0030531C">
      <w:pPr>
        <w:ind w:left="560"/>
        <w:rPr>
          <w:rFonts w:ascii="Garamond" w:eastAsia="Times New Roman" w:hAnsi="Garamond"/>
        </w:rPr>
      </w:pPr>
      <w:proofErr w:type="spellStart"/>
      <w:r w:rsidRPr="0030531C">
        <w:rPr>
          <w:rFonts w:ascii="Garamond" w:eastAsia="Times New Roman" w:hAnsi="Garamond" w:cs="Arial"/>
          <w:color w:val="222222"/>
          <w:shd w:val="clear" w:color="auto" w:fill="FFFFFF"/>
        </w:rPr>
        <w:t>Blasco</w:t>
      </w:r>
      <w:proofErr w:type="spellEnd"/>
      <w:r w:rsidRPr="0030531C">
        <w:rPr>
          <w:rFonts w:ascii="Garamond" w:eastAsia="Times New Roman" w:hAnsi="Garamond" w:cs="Arial"/>
          <w:color w:val="222222"/>
          <w:shd w:val="clear" w:color="auto" w:fill="FFFFFF"/>
        </w:rPr>
        <w:t xml:space="preserve">, Andrea, and Francesco </w:t>
      </w:r>
      <w:proofErr w:type="spellStart"/>
      <w:r w:rsidRPr="0030531C">
        <w:rPr>
          <w:rFonts w:ascii="Garamond" w:eastAsia="Times New Roman" w:hAnsi="Garamond" w:cs="Arial"/>
          <w:color w:val="222222"/>
          <w:shd w:val="clear" w:color="auto" w:fill="FFFFFF"/>
        </w:rPr>
        <w:t>Sobbrio</w:t>
      </w:r>
      <w:proofErr w:type="spellEnd"/>
      <w:r w:rsidRPr="0030531C">
        <w:rPr>
          <w:rFonts w:ascii="Garamond" w:eastAsia="Times New Roman" w:hAnsi="Garamond" w:cs="Arial"/>
          <w:color w:val="222222"/>
          <w:shd w:val="clear" w:color="auto" w:fill="FFFFFF"/>
        </w:rPr>
        <w:t>. "Competition and commercial media bias." </w:t>
      </w:r>
      <w:r w:rsidRPr="0030531C">
        <w:rPr>
          <w:rFonts w:ascii="Garamond" w:eastAsia="Times New Roman" w:hAnsi="Garamond" w:cs="Arial"/>
          <w:i/>
          <w:iCs/>
          <w:color w:val="222222"/>
          <w:shd w:val="clear" w:color="auto" w:fill="FFFFFF"/>
        </w:rPr>
        <w:t>Telecommunications Policy</w:t>
      </w:r>
      <w:r w:rsidRPr="0030531C">
        <w:rPr>
          <w:rFonts w:ascii="Garamond" w:eastAsia="Times New Roman" w:hAnsi="Garamond" w:cs="Arial"/>
          <w:color w:val="222222"/>
          <w:shd w:val="clear" w:color="auto" w:fill="FFFFFF"/>
        </w:rPr>
        <w:t> 36.5 (2012): 434-447.</w:t>
      </w:r>
    </w:p>
    <w:p w14:paraId="21E0A16F" w14:textId="77777777" w:rsidR="0030531C" w:rsidRPr="00A003E0" w:rsidRDefault="0030531C" w:rsidP="00A003E0">
      <w:pPr>
        <w:ind w:left="560"/>
        <w:rPr>
          <w:rFonts w:ascii="Garamond" w:eastAsia="Times New Roman" w:hAnsi="Garamond"/>
        </w:rPr>
      </w:pPr>
    </w:p>
    <w:p w14:paraId="273FED19" w14:textId="77777777" w:rsidR="00DB46E8" w:rsidRPr="0030531C" w:rsidRDefault="00DB46E8" w:rsidP="00DB46E8">
      <w:pPr>
        <w:jc w:val="both"/>
        <w:rPr>
          <w:rFonts w:ascii="Garamond" w:hAnsi="Garamond"/>
        </w:rPr>
      </w:pPr>
    </w:p>
    <w:p w14:paraId="5A77AD93" w14:textId="2DDB9B4E" w:rsidR="00DB46E8" w:rsidRPr="0030531C" w:rsidRDefault="00E86C8F" w:rsidP="00DB46E8">
      <w:pPr>
        <w:jc w:val="both"/>
        <w:rPr>
          <w:rFonts w:ascii="Garamond" w:hAnsi="Garamond"/>
          <w:b/>
        </w:rPr>
      </w:pPr>
      <w:r w:rsidRPr="0030531C">
        <w:rPr>
          <w:rFonts w:ascii="Garamond" w:hAnsi="Garamond"/>
        </w:rPr>
        <w:t>10/27</w:t>
      </w:r>
      <w:r w:rsidR="00DB46E8" w:rsidRPr="0030531C">
        <w:rPr>
          <w:rFonts w:ascii="Garamond" w:hAnsi="Garamond"/>
        </w:rPr>
        <w:t xml:space="preserve"> – </w:t>
      </w:r>
      <w:r w:rsidR="00DB46E8" w:rsidRPr="0030531C">
        <w:rPr>
          <w:rFonts w:ascii="Garamond" w:hAnsi="Garamond"/>
          <w:b/>
        </w:rPr>
        <w:t>Soft News</w:t>
      </w:r>
    </w:p>
    <w:p w14:paraId="3C4AC3E8" w14:textId="77777777" w:rsidR="00DB46E8" w:rsidRPr="0030531C" w:rsidRDefault="00DB46E8" w:rsidP="00DB46E8">
      <w:pPr>
        <w:jc w:val="both"/>
        <w:rPr>
          <w:rFonts w:ascii="Garamond" w:hAnsi="Garamond"/>
        </w:rPr>
      </w:pPr>
    </w:p>
    <w:p w14:paraId="1B4A7D84" w14:textId="77777777" w:rsidR="00DB46E8" w:rsidRPr="0030531C" w:rsidRDefault="00DB46E8" w:rsidP="00DB46E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Garamond" w:hAnsi="Garamond"/>
        </w:rPr>
      </w:pPr>
      <w:r w:rsidRPr="0030531C">
        <w:rPr>
          <w:rFonts w:ascii="Garamond" w:hAnsi="Garamond"/>
        </w:rPr>
        <w:t xml:space="preserve">Baum, Matthew A. 2002.“Sex, Lies and War: How Soft News Brings Foreign Policy to the Inattentive Public.” </w:t>
      </w:r>
      <w:r w:rsidRPr="0030531C">
        <w:rPr>
          <w:rFonts w:ascii="Garamond" w:hAnsi="Garamond"/>
          <w:i/>
          <w:iCs/>
        </w:rPr>
        <w:t>American Political Science Review</w:t>
      </w:r>
      <w:r w:rsidRPr="0030531C">
        <w:rPr>
          <w:rFonts w:ascii="Garamond" w:hAnsi="Garamond"/>
        </w:rPr>
        <w:t xml:space="preserve"> 96 (March): 1-19. </w:t>
      </w:r>
    </w:p>
    <w:p w14:paraId="13BDE974" w14:textId="77777777" w:rsidR="00DB46E8" w:rsidRPr="0030531C" w:rsidRDefault="00DB46E8" w:rsidP="00DB4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77B1B8F7" w14:textId="77777777" w:rsidR="00DB46E8" w:rsidRPr="0030531C" w:rsidRDefault="00DB46E8" w:rsidP="00DB4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Garamond" w:hAnsi="Garamond"/>
        </w:rPr>
      </w:pPr>
      <w:r w:rsidRPr="0030531C">
        <w:rPr>
          <w:rFonts w:ascii="Garamond" w:hAnsi="Garamond"/>
        </w:rPr>
        <w:t xml:space="preserve">Patterson, Thomas E. 2000. </w:t>
      </w:r>
      <w:r w:rsidRPr="0030531C">
        <w:rPr>
          <w:rFonts w:ascii="Garamond" w:hAnsi="Garamond"/>
          <w:i/>
          <w:iCs/>
        </w:rPr>
        <w:t>Doing Well and Doing Good: How Soft News and Critical Journalism Are Shrinking the News Audience and Weakening Democracy – And What News Outlets Can Do About It.</w:t>
      </w:r>
      <w:r w:rsidRPr="0030531C">
        <w:rPr>
          <w:rFonts w:ascii="Garamond" w:hAnsi="Garamond"/>
        </w:rPr>
        <w:t xml:space="preserve"> Report by the Joan Shorenstein Center on the Press, Politics and Public Policy. John F. Kennedy School of Government, Harvard University. (http://www.ksg.harvard.edu/presspol/publications/webpapers.htm)</w:t>
      </w:r>
    </w:p>
    <w:p w14:paraId="2AB28F51" w14:textId="6495449C" w:rsidR="00DB46E8" w:rsidRPr="0030531C" w:rsidRDefault="00DB46E8" w:rsidP="00B4717C">
      <w:pPr>
        <w:jc w:val="both"/>
        <w:rPr>
          <w:rFonts w:ascii="Garamond" w:hAnsi="Garamond"/>
        </w:rPr>
      </w:pPr>
    </w:p>
    <w:p w14:paraId="66A04861" w14:textId="00EFC02D" w:rsidR="008622B3" w:rsidRDefault="008622B3" w:rsidP="00B4717C">
      <w:pPr>
        <w:jc w:val="both"/>
        <w:rPr>
          <w:rFonts w:ascii="Garamond" w:hAnsi="Garamond"/>
          <w:b/>
        </w:rPr>
      </w:pPr>
      <w:r w:rsidRPr="0030531C">
        <w:rPr>
          <w:rFonts w:ascii="Garamond" w:hAnsi="Garamond"/>
        </w:rPr>
        <w:t xml:space="preserve">11/3 – </w:t>
      </w:r>
      <w:r w:rsidRPr="0030531C">
        <w:rPr>
          <w:rFonts w:ascii="Garamond" w:hAnsi="Garamond"/>
          <w:b/>
        </w:rPr>
        <w:t>Guest, Richard Boucher</w:t>
      </w:r>
    </w:p>
    <w:p w14:paraId="513E3E46" w14:textId="536E881F" w:rsidR="006839A6" w:rsidRPr="006839A6" w:rsidRDefault="006839A6" w:rsidP="006839A6">
      <w:pPr>
        <w:numPr>
          <w:ilvl w:val="0"/>
          <w:numId w:val="8"/>
        </w:numPr>
        <w:jc w:val="both"/>
        <w:rPr>
          <w:rFonts w:ascii="Garamond" w:hAnsi="Garamond"/>
        </w:rPr>
      </w:pPr>
      <w:r w:rsidRPr="006839A6">
        <w:rPr>
          <w:rFonts w:ascii="Garamond" w:hAnsi="Garamond"/>
        </w:rPr>
        <w:t>OECD Deputy Secretary</w:t>
      </w:r>
    </w:p>
    <w:p w14:paraId="5BE7EE5A" w14:textId="2A3DD857" w:rsidR="006839A6" w:rsidRPr="006839A6" w:rsidRDefault="006839A6" w:rsidP="006839A6">
      <w:pPr>
        <w:numPr>
          <w:ilvl w:val="0"/>
          <w:numId w:val="8"/>
        </w:numPr>
        <w:jc w:val="both"/>
        <w:rPr>
          <w:rFonts w:ascii="Garamond" w:hAnsi="Garamond"/>
        </w:rPr>
      </w:pPr>
      <w:r w:rsidRPr="006839A6">
        <w:rPr>
          <w:rFonts w:ascii="Garamond" w:hAnsi="Garamond"/>
        </w:rPr>
        <w:t>Assistant Secretary of State for Public Affairs (State Department Spokesman)</w:t>
      </w:r>
    </w:p>
    <w:p w14:paraId="74FAA288" w14:textId="33A35057" w:rsidR="008622B3" w:rsidRDefault="0023083F" w:rsidP="00B4717C">
      <w:pPr>
        <w:jc w:val="both"/>
        <w:rPr>
          <w:rFonts w:ascii="Garamond" w:hAnsi="Garamond"/>
        </w:rPr>
      </w:pPr>
      <w:r>
        <w:rPr>
          <w:rFonts w:ascii="Garamond" w:hAnsi="Garamond"/>
        </w:rPr>
        <w:tab/>
      </w:r>
    </w:p>
    <w:p w14:paraId="38C333B4" w14:textId="176A5AA2" w:rsidR="0023083F" w:rsidRDefault="0023083F" w:rsidP="00B4717C">
      <w:pPr>
        <w:jc w:val="both"/>
        <w:rPr>
          <w:rFonts w:ascii="Garamond" w:hAnsi="Garamond"/>
        </w:rPr>
      </w:pPr>
      <w:r>
        <w:rPr>
          <w:rFonts w:ascii="Garamond" w:hAnsi="Garamond"/>
        </w:rPr>
        <w:tab/>
        <w:t xml:space="preserve">See </w:t>
      </w:r>
      <w:proofErr w:type="spellStart"/>
      <w:r>
        <w:rPr>
          <w:rFonts w:ascii="Garamond" w:hAnsi="Garamond"/>
        </w:rPr>
        <w:t>Collab</w:t>
      </w:r>
      <w:proofErr w:type="spellEnd"/>
      <w:r>
        <w:rPr>
          <w:rFonts w:ascii="Garamond" w:hAnsi="Garamond"/>
        </w:rPr>
        <w:t xml:space="preserve"> for readings</w:t>
      </w:r>
    </w:p>
    <w:p w14:paraId="1B4DEC2E" w14:textId="77777777" w:rsidR="0023083F" w:rsidRPr="0030531C" w:rsidRDefault="0023083F" w:rsidP="00B4717C">
      <w:pPr>
        <w:jc w:val="both"/>
        <w:rPr>
          <w:rFonts w:ascii="Garamond" w:hAnsi="Garamond"/>
        </w:rPr>
      </w:pPr>
    </w:p>
    <w:p w14:paraId="076D7F10" w14:textId="63EA862F" w:rsidR="00CD5BFF" w:rsidRPr="0030531C" w:rsidRDefault="008622B3" w:rsidP="00CD5BFF">
      <w:pPr>
        <w:jc w:val="both"/>
        <w:rPr>
          <w:rFonts w:ascii="Garamond" w:hAnsi="Garamond"/>
          <w:b/>
          <w:bCs/>
        </w:rPr>
      </w:pPr>
      <w:r w:rsidRPr="0030531C">
        <w:rPr>
          <w:rFonts w:ascii="Garamond" w:hAnsi="Garamond"/>
        </w:rPr>
        <w:t>11/10</w:t>
      </w:r>
      <w:r w:rsidR="00CD5BFF" w:rsidRPr="0030531C">
        <w:rPr>
          <w:rFonts w:ascii="Garamond" w:hAnsi="Garamond"/>
        </w:rPr>
        <w:t xml:space="preserve"> – </w:t>
      </w:r>
      <w:r w:rsidR="00B4717C" w:rsidRPr="0030531C">
        <w:rPr>
          <w:rFonts w:ascii="Garamond" w:hAnsi="Garamond"/>
          <w:b/>
          <w:bCs/>
        </w:rPr>
        <w:t>Social Media</w:t>
      </w:r>
      <w:r w:rsidR="00DD27D8" w:rsidRPr="0030531C">
        <w:rPr>
          <w:rFonts w:ascii="Garamond" w:hAnsi="Garamond"/>
          <w:b/>
          <w:bCs/>
        </w:rPr>
        <w:t xml:space="preserve"> and Foreign Policy</w:t>
      </w:r>
    </w:p>
    <w:p w14:paraId="3C90E692" w14:textId="77777777" w:rsidR="00B4717C" w:rsidRPr="0030531C" w:rsidRDefault="00B4717C" w:rsidP="00CD5BFF">
      <w:pPr>
        <w:jc w:val="both"/>
        <w:rPr>
          <w:rFonts w:ascii="Garamond" w:hAnsi="Garamond"/>
          <w:b/>
          <w:bCs/>
        </w:rPr>
      </w:pPr>
    </w:p>
    <w:p w14:paraId="616FEEE3" w14:textId="5C178E36" w:rsidR="00B4717C" w:rsidRPr="0030531C" w:rsidRDefault="00E30183" w:rsidP="009918ED">
      <w:pPr>
        <w:ind w:firstLine="720"/>
        <w:rPr>
          <w:rFonts w:ascii="Garamond" w:hAnsi="Garamond"/>
        </w:rPr>
      </w:pPr>
      <w:r>
        <w:rPr>
          <w:rFonts w:ascii="Garamond" w:hAnsi="Garamond"/>
        </w:rPr>
        <w:t xml:space="preserve">See </w:t>
      </w:r>
      <w:proofErr w:type="spellStart"/>
      <w:r>
        <w:rPr>
          <w:rFonts w:ascii="Garamond" w:hAnsi="Garamond"/>
        </w:rPr>
        <w:t>Collab</w:t>
      </w:r>
      <w:proofErr w:type="spellEnd"/>
      <w:r>
        <w:rPr>
          <w:rFonts w:ascii="Garamond" w:hAnsi="Garamond"/>
        </w:rPr>
        <w:t xml:space="preserve"> for readings</w:t>
      </w:r>
    </w:p>
    <w:p w14:paraId="763EC145" w14:textId="77777777" w:rsidR="008828D3" w:rsidRPr="0030531C" w:rsidRDefault="008828D3" w:rsidP="003C4997">
      <w:pPr>
        <w:jc w:val="both"/>
        <w:rPr>
          <w:rFonts w:ascii="Garamond" w:hAnsi="Garamond"/>
        </w:rPr>
      </w:pPr>
    </w:p>
    <w:p w14:paraId="60896B0D" w14:textId="772D58AA" w:rsidR="008828D3" w:rsidRPr="0030531C" w:rsidRDefault="00A526AD" w:rsidP="00BF0CAA">
      <w:pPr>
        <w:jc w:val="both"/>
        <w:rPr>
          <w:rFonts w:ascii="Garamond" w:hAnsi="Garamond"/>
        </w:rPr>
      </w:pPr>
      <w:r w:rsidRPr="0030531C">
        <w:rPr>
          <w:rFonts w:ascii="Garamond" w:hAnsi="Garamond"/>
        </w:rPr>
        <w:t>11/17</w:t>
      </w:r>
      <w:r w:rsidR="008828D3" w:rsidRPr="0030531C">
        <w:rPr>
          <w:rFonts w:ascii="Garamond" w:hAnsi="Garamond"/>
        </w:rPr>
        <w:t xml:space="preserve"> – </w:t>
      </w:r>
      <w:r w:rsidR="008828D3" w:rsidRPr="0030531C">
        <w:rPr>
          <w:rFonts w:ascii="Garamond" w:hAnsi="Garamond"/>
          <w:b/>
          <w:bCs/>
        </w:rPr>
        <w:t>The Rally Effect</w:t>
      </w:r>
      <w:r w:rsidR="008828D3" w:rsidRPr="0030531C">
        <w:rPr>
          <w:rFonts w:ascii="Garamond" w:hAnsi="Garamond"/>
        </w:rPr>
        <w:t xml:space="preserve"> </w:t>
      </w:r>
      <w:r w:rsidR="00C72144" w:rsidRPr="0030531C">
        <w:rPr>
          <w:rFonts w:ascii="Garamond" w:hAnsi="Garamond"/>
          <w:b/>
        </w:rPr>
        <w:t>and Diversionary War</w:t>
      </w:r>
    </w:p>
    <w:p w14:paraId="12DCBCA6" w14:textId="77777777" w:rsidR="008828D3" w:rsidRPr="0030531C" w:rsidRDefault="008828D3" w:rsidP="00BF0CAA">
      <w:pPr>
        <w:jc w:val="both"/>
        <w:rPr>
          <w:rFonts w:ascii="Garamond" w:hAnsi="Garamond"/>
          <w:b/>
        </w:rPr>
      </w:pPr>
    </w:p>
    <w:p w14:paraId="393DE780" w14:textId="77777777" w:rsidR="008828D3" w:rsidRPr="001A460C" w:rsidRDefault="008828D3" w:rsidP="00BF0C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color w:val="000000" w:themeColor="text1"/>
        </w:rPr>
      </w:pPr>
      <w:r w:rsidRPr="001A460C">
        <w:rPr>
          <w:rFonts w:ascii="Garamond" w:hAnsi="Garamond"/>
          <w:color w:val="000000" w:themeColor="text1"/>
        </w:rPr>
        <w:t xml:space="preserve">Brody, Richard A. 1991. “The Rally Phenomenon in Public Opinion.” </w:t>
      </w:r>
      <w:proofErr w:type="spellStart"/>
      <w:proofErr w:type="gramStart"/>
      <w:r w:rsidRPr="001A460C">
        <w:rPr>
          <w:rFonts w:ascii="Garamond" w:hAnsi="Garamond"/>
          <w:color w:val="000000" w:themeColor="text1"/>
        </w:rPr>
        <w:t>Ch</w:t>
      </w:r>
      <w:proofErr w:type="spellEnd"/>
      <w:r w:rsidRPr="001A460C">
        <w:rPr>
          <w:rFonts w:ascii="Garamond" w:hAnsi="Garamond"/>
          <w:color w:val="000000" w:themeColor="text1"/>
        </w:rPr>
        <w:t xml:space="preserve"> 3 in </w:t>
      </w:r>
      <w:r w:rsidRPr="001A460C">
        <w:rPr>
          <w:rFonts w:ascii="Garamond" w:hAnsi="Garamond"/>
          <w:i/>
          <w:iCs/>
          <w:color w:val="000000" w:themeColor="text1"/>
        </w:rPr>
        <w:t>Assessing the President.</w:t>
      </w:r>
      <w:proofErr w:type="gramEnd"/>
      <w:r w:rsidRPr="001A460C">
        <w:rPr>
          <w:rFonts w:ascii="Garamond" w:hAnsi="Garamond"/>
          <w:color w:val="000000" w:themeColor="text1"/>
        </w:rPr>
        <w:t xml:space="preserve"> Stanford: Stanford University Press, pp. 45-80. </w:t>
      </w:r>
    </w:p>
    <w:p w14:paraId="0C4342D9" w14:textId="77777777" w:rsidR="008828D3" w:rsidRPr="001A460C" w:rsidRDefault="008828D3" w:rsidP="00BF0C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olor w:val="000000" w:themeColor="text1"/>
        </w:rPr>
      </w:pPr>
    </w:p>
    <w:p w14:paraId="735CC050" w14:textId="77777777" w:rsidR="00FD4AC3" w:rsidRPr="001A460C" w:rsidRDefault="00FD4AC3" w:rsidP="00FD4AC3">
      <w:pPr>
        <w:widowControl w:val="0"/>
        <w:autoSpaceDE w:val="0"/>
        <w:autoSpaceDN w:val="0"/>
        <w:adjustRightInd w:val="0"/>
        <w:ind w:firstLine="560"/>
        <w:rPr>
          <w:rFonts w:ascii="Garamond" w:hAnsi="Garamond"/>
          <w:color w:val="000000" w:themeColor="text1"/>
        </w:rPr>
      </w:pPr>
      <w:r w:rsidRPr="001A460C">
        <w:rPr>
          <w:rFonts w:ascii="Garamond" w:hAnsi="Garamond"/>
          <w:color w:val="000000" w:themeColor="text1"/>
        </w:rPr>
        <w:t>Levy, J.S. 1989. “The Diversionary Theory of War: A Critique.” Handbook of</w:t>
      </w:r>
    </w:p>
    <w:p w14:paraId="73D0681A" w14:textId="77777777" w:rsidR="00FD4AC3" w:rsidRPr="001A460C" w:rsidRDefault="00FD4AC3" w:rsidP="00FD4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color w:val="000000" w:themeColor="text1"/>
        </w:rPr>
      </w:pPr>
      <w:r w:rsidRPr="001A460C">
        <w:rPr>
          <w:rFonts w:ascii="Garamond" w:hAnsi="Garamond"/>
          <w:color w:val="000000" w:themeColor="text1"/>
        </w:rPr>
        <w:t xml:space="preserve">War Studies. </w:t>
      </w:r>
      <w:proofErr w:type="spellStart"/>
      <w:proofErr w:type="gramStart"/>
      <w:r w:rsidRPr="001A460C">
        <w:rPr>
          <w:rFonts w:ascii="Garamond" w:hAnsi="Garamond"/>
          <w:color w:val="000000" w:themeColor="text1"/>
        </w:rPr>
        <w:t>Midlarsky</w:t>
      </w:r>
      <w:proofErr w:type="spellEnd"/>
      <w:r w:rsidRPr="001A460C">
        <w:rPr>
          <w:rFonts w:ascii="Garamond" w:hAnsi="Garamond"/>
          <w:color w:val="000000" w:themeColor="text1"/>
        </w:rPr>
        <w:t>, M.I., editor.</w:t>
      </w:r>
      <w:proofErr w:type="gramEnd"/>
      <w:r w:rsidRPr="001A460C">
        <w:rPr>
          <w:rFonts w:ascii="Garamond" w:hAnsi="Garamond"/>
          <w:color w:val="000000" w:themeColor="text1"/>
        </w:rPr>
        <w:t xml:space="preserve"> </w:t>
      </w:r>
      <w:proofErr w:type="gramStart"/>
      <w:r w:rsidRPr="001A460C">
        <w:rPr>
          <w:rFonts w:ascii="Garamond" w:hAnsi="Garamond"/>
          <w:color w:val="000000" w:themeColor="text1"/>
        </w:rPr>
        <w:t xml:space="preserve">New York: </w:t>
      </w:r>
      <w:proofErr w:type="spellStart"/>
      <w:r w:rsidRPr="001A460C">
        <w:rPr>
          <w:rFonts w:ascii="Garamond" w:hAnsi="Garamond"/>
          <w:color w:val="000000" w:themeColor="text1"/>
        </w:rPr>
        <w:t>Unwin</w:t>
      </w:r>
      <w:proofErr w:type="spellEnd"/>
      <w:r w:rsidRPr="001A460C">
        <w:rPr>
          <w:rFonts w:ascii="Garamond" w:hAnsi="Garamond"/>
          <w:color w:val="000000" w:themeColor="text1"/>
        </w:rPr>
        <w:t>-Hyman, pp.259-288.</w:t>
      </w:r>
      <w:proofErr w:type="gramEnd"/>
    </w:p>
    <w:p w14:paraId="5637A50C" w14:textId="77777777" w:rsidR="00FD4AC3" w:rsidRPr="001A460C" w:rsidRDefault="00FD4AC3" w:rsidP="00FD4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color w:val="000000" w:themeColor="text1"/>
        </w:rPr>
      </w:pPr>
    </w:p>
    <w:p w14:paraId="0B6845DE" w14:textId="1D36B12C" w:rsidR="008828D3" w:rsidRPr="001A460C" w:rsidRDefault="008828D3" w:rsidP="00FD4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color w:val="000000" w:themeColor="text1"/>
        </w:rPr>
      </w:pPr>
      <w:proofErr w:type="spellStart"/>
      <w:r w:rsidRPr="001A460C">
        <w:rPr>
          <w:rFonts w:ascii="Garamond" w:hAnsi="Garamond"/>
          <w:color w:val="000000" w:themeColor="text1"/>
        </w:rPr>
        <w:t>Ostrom</w:t>
      </w:r>
      <w:proofErr w:type="spellEnd"/>
      <w:r w:rsidRPr="001A460C">
        <w:rPr>
          <w:rFonts w:ascii="Garamond" w:hAnsi="Garamond"/>
          <w:color w:val="000000" w:themeColor="text1"/>
        </w:rPr>
        <w:t xml:space="preserve">, Charles W. Jr., and Brian L. Job. “The President and the Political Use of Force.” </w:t>
      </w:r>
      <w:r w:rsidRPr="001A460C">
        <w:rPr>
          <w:rFonts w:ascii="Garamond" w:hAnsi="Garamond"/>
          <w:i/>
          <w:iCs/>
          <w:color w:val="000000" w:themeColor="text1"/>
        </w:rPr>
        <w:t xml:space="preserve">American Political Science Review </w:t>
      </w:r>
      <w:r w:rsidRPr="001A460C">
        <w:rPr>
          <w:rFonts w:ascii="Garamond" w:hAnsi="Garamond"/>
          <w:color w:val="000000" w:themeColor="text1"/>
        </w:rPr>
        <w:t xml:space="preserve">80(June): 541-566. </w:t>
      </w:r>
    </w:p>
    <w:p w14:paraId="3A4D109E" w14:textId="77777777" w:rsidR="008828D3" w:rsidRPr="001A460C" w:rsidRDefault="008828D3" w:rsidP="00BF0C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color w:val="000000" w:themeColor="text1"/>
        </w:rPr>
      </w:pPr>
    </w:p>
    <w:p w14:paraId="5EEE73CB" w14:textId="2FC3A2D0" w:rsidR="00FD4AC3" w:rsidRPr="001A460C" w:rsidRDefault="00FD4AC3" w:rsidP="00FD4AC3">
      <w:pPr>
        <w:widowControl w:val="0"/>
        <w:autoSpaceDE w:val="0"/>
        <w:autoSpaceDN w:val="0"/>
        <w:adjustRightInd w:val="0"/>
        <w:ind w:left="560"/>
        <w:rPr>
          <w:rFonts w:ascii="Garamond" w:hAnsi="Garamond"/>
          <w:color w:val="000000" w:themeColor="text1"/>
        </w:rPr>
      </w:pPr>
      <w:proofErr w:type="spellStart"/>
      <w:r w:rsidRPr="001A460C">
        <w:rPr>
          <w:rFonts w:ascii="Garamond" w:hAnsi="Garamond"/>
          <w:color w:val="000000" w:themeColor="text1"/>
        </w:rPr>
        <w:t>Gowa</w:t>
      </w:r>
      <w:proofErr w:type="spellEnd"/>
      <w:r w:rsidRPr="001A460C">
        <w:rPr>
          <w:rFonts w:ascii="Garamond" w:hAnsi="Garamond"/>
          <w:color w:val="000000" w:themeColor="text1"/>
        </w:rPr>
        <w:t>, Joanne. 1998. “Politics at the Water's Edge: Parties, Voters, and the Use of</w:t>
      </w:r>
    </w:p>
    <w:p w14:paraId="7CDD16EC" w14:textId="37194D52" w:rsidR="00FD4AC3" w:rsidRPr="001A460C" w:rsidRDefault="00FD4AC3" w:rsidP="00FD4AC3">
      <w:pPr>
        <w:widowControl w:val="0"/>
        <w:autoSpaceDE w:val="0"/>
        <w:autoSpaceDN w:val="0"/>
        <w:adjustRightInd w:val="0"/>
        <w:ind w:left="560"/>
        <w:rPr>
          <w:rFonts w:ascii="Garamond" w:hAnsi="Garamond"/>
          <w:color w:val="000000" w:themeColor="text1"/>
        </w:rPr>
      </w:pPr>
      <w:r w:rsidRPr="001A460C">
        <w:rPr>
          <w:rFonts w:ascii="Garamond" w:hAnsi="Garamond"/>
          <w:color w:val="000000" w:themeColor="text1"/>
        </w:rPr>
        <w:t>Force Abroad.” International Or</w:t>
      </w:r>
      <w:r w:rsidR="007D216E">
        <w:rPr>
          <w:rFonts w:ascii="Garamond" w:hAnsi="Garamond"/>
          <w:color w:val="000000" w:themeColor="text1"/>
        </w:rPr>
        <w:t>ganization 52(Spring)</w:t>
      </w:r>
      <w:proofErr w:type="gramStart"/>
      <w:r w:rsidR="007D216E">
        <w:rPr>
          <w:rFonts w:ascii="Garamond" w:hAnsi="Garamond"/>
          <w:color w:val="000000" w:themeColor="text1"/>
        </w:rPr>
        <w:t>:2</w:t>
      </w:r>
      <w:proofErr w:type="gramEnd"/>
      <w:r w:rsidR="007D216E">
        <w:rPr>
          <w:rFonts w:ascii="Garamond" w:hAnsi="Garamond"/>
          <w:color w:val="000000" w:themeColor="text1"/>
        </w:rPr>
        <w:t>.</w:t>
      </w:r>
    </w:p>
    <w:p w14:paraId="01500816" w14:textId="77777777" w:rsidR="00FD4AC3" w:rsidRPr="0030531C" w:rsidRDefault="00FD4AC3" w:rsidP="00FD4AC3">
      <w:pPr>
        <w:jc w:val="both"/>
        <w:rPr>
          <w:rFonts w:ascii="Garamond" w:hAnsi="Garamond"/>
        </w:rPr>
      </w:pPr>
    </w:p>
    <w:p w14:paraId="6FED6A43" w14:textId="3F9FAC6E" w:rsidR="00F93739" w:rsidRPr="0030531C" w:rsidRDefault="00A526AD" w:rsidP="00F93739">
      <w:pPr>
        <w:jc w:val="both"/>
        <w:rPr>
          <w:rFonts w:ascii="Garamond" w:hAnsi="Garamond"/>
          <w:b/>
          <w:bCs/>
        </w:rPr>
      </w:pPr>
      <w:r w:rsidRPr="0030531C">
        <w:rPr>
          <w:rFonts w:ascii="Garamond" w:hAnsi="Garamond"/>
        </w:rPr>
        <w:t>11/24</w:t>
      </w:r>
      <w:r w:rsidR="00F93739" w:rsidRPr="0030531C">
        <w:rPr>
          <w:rFonts w:ascii="Garamond" w:hAnsi="Garamond"/>
        </w:rPr>
        <w:t xml:space="preserve"> – </w:t>
      </w:r>
      <w:r w:rsidR="00092913" w:rsidRPr="0030531C">
        <w:rPr>
          <w:rFonts w:ascii="Garamond" w:hAnsi="Garamond"/>
          <w:b/>
          <w:bCs/>
        </w:rPr>
        <w:t>China</w:t>
      </w:r>
      <w:r w:rsidR="00F93739" w:rsidRPr="0030531C">
        <w:rPr>
          <w:rFonts w:ascii="Garamond" w:hAnsi="Garamond"/>
          <w:b/>
          <w:bCs/>
        </w:rPr>
        <w:t xml:space="preserve"> Case Study</w:t>
      </w:r>
    </w:p>
    <w:p w14:paraId="02126CC7" w14:textId="77777777" w:rsidR="00F93739" w:rsidRPr="0030531C" w:rsidRDefault="00F93739" w:rsidP="00CB50EB">
      <w:pPr>
        <w:jc w:val="both"/>
        <w:rPr>
          <w:rFonts w:ascii="Garamond" w:hAnsi="Garamond"/>
        </w:rPr>
      </w:pPr>
    </w:p>
    <w:p w14:paraId="5772BEC3" w14:textId="15855364" w:rsidR="00F93739" w:rsidRPr="0030531C" w:rsidRDefault="00F93739" w:rsidP="00CB50EB">
      <w:pPr>
        <w:jc w:val="both"/>
        <w:rPr>
          <w:rFonts w:ascii="Garamond" w:hAnsi="Garamond"/>
        </w:rPr>
      </w:pPr>
      <w:r w:rsidRPr="0030531C">
        <w:rPr>
          <w:rFonts w:ascii="Garamond" w:hAnsi="Garamond"/>
        </w:rPr>
        <w:tab/>
        <w:t xml:space="preserve">See </w:t>
      </w:r>
      <w:proofErr w:type="spellStart"/>
      <w:r w:rsidR="00DD27D8" w:rsidRPr="0030531C">
        <w:rPr>
          <w:rFonts w:ascii="Garamond" w:hAnsi="Garamond"/>
        </w:rPr>
        <w:t>Collab</w:t>
      </w:r>
      <w:proofErr w:type="spellEnd"/>
      <w:r w:rsidRPr="0030531C">
        <w:rPr>
          <w:rFonts w:ascii="Garamond" w:hAnsi="Garamond"/>
        </w:rPr>
        <w:t xml:space="preserve"> for readings</w:t>
      </w:r>
    </w:p>
    <w:p w14:paraId="5BCBA21C" w14:textId="77777777" w:rsidR="00F93739" w:rsidRPr="0030531C" w:rsidRDefault="00F93739" w:rsidP="00CB50EB">
      <w:pPr>
        <w:jc w:val="both"/>
        <w:rPr>
          <w:rFonts w:ascii="Garamond" w:hAnsi="Garamond"/>
        </w:rPr>
      </w:pPr>
    </w:p>
    <w:p w14:paraId="7F6188CD" w14:textId="5A1742E4" w:rsidR="00CB50EB" w:rsidRPr="0030531C" w:rsidRDefault="00A526AD" w:rsidP="00CB50EB">
      <w:pPr>
        <w:jc w:val="both"/>
        <w:rPr>
          <w:rFonts w:ascii="Garamond" w:hAnsi="Garamond"/>
          <w:b/>
        </w:rPr>
      </w:pPr>
      <w:r w:rsidRPr="0030531C">
        <w:rPr>
          <w:rFonts w:ascii="Garamond" w:hAnsi="Garamond"/>
        </w:rPr>
        <w:t>12/1</w:t>
      </w:r>
      <w:r w:rsidR="008828D3" w:rsidRPr="0030531C">
        <w:rPr>
          <w:rFonts w:ascii="Garamond" w:hAnsi="Garamond"/>
        </w:rPr>
        <w:t xml:space="preserve"> </w:t>
      </w:r>
      <w:r w:rsidR="00027A7E" w:rsidRPr="0030531C">
        <w:rPr>
          <w:rFonts w:ascii="Garamond" w:hAnsi="Garamond"/>
        </w:rPr>
        <w:t>–</w:t>
      </w:r>
      <w:r w:rsidR="00CB50EB" w:rsidRPr="0030531C">
        <w:rPr>
          <w:rFonts w:ascii="Garamond" w:hAnsi="Garamond"/>
        </w:rPr>
        <w:t xml:space="preserve"> </w:t>
      </w:r>
      <w:r w:rsidRPr="0030531C">
        <w:rPr>
          <w:rFonts w:ascii="Garamond" w:hAnsi="Garamond"/>
          <w:b/>
        </w:rPr>
        <w:t>Ukrain</w:t>
      </w:r>
      <w:r w:rsidR="00AC3563" w:rsidRPr="0030531C">
        <w:rPr>
          <w:rFonts w:ascii="Garamond" w:hAnsi="Garamond"/>
          <w:b/>
        </w:rPr>
        <w:t>e</w:t>
      </w:r>
      <w:r w:rsidR="00F93739" w:rsidRPr="0030531C">
        <w:rPr>
          <w:rFonts w:ascii="Garamond" w:hAnsi="Garamond"/>
          <w:b/>
        </w:rPr>
        <w:t xml:space="preserve"> Case Study</w:t>
      </w:r>
    </w:p>
    <w:p w14:paraId="15134111" w14:textId="77777777" w:rsidR="00027A7E" w:rsidRPr="0030531C" w:rsidRDefault="00027A7E" w:rsidP="00CB50EB">
      <w:pPr>
        <w:jc w:val="both"/>
        <w:rPr>
          <w:rFonts w:ascii="Garamond" w:hAnsi="Garamond"/>
          <w:b/>
        </w:rPr>
      </w:pPr>
    </w:p>
    <w:p w14:paraId="22B256C1" w14:textId="46634A82" w:rsidR="00A653E8" w:rsidRPr="0030531C" w:rsidRDefault="00F93739" w:rsidP="000265E1">
      <w:pPr>
        <w:jc w:val="both"/>
        <w:rPr>
          <w:rFonts w:ascii="Garamond" w:hAnsi="Garamond"/>
        </w:rPr>
      </w:pPr>
      <w:r w:rsidRPr="0030531C">
        <w:rPr>
          <w:rFonts w:ascii="Garamond" w:hAnsi="Garamond"/>
        </w:rPr>
        <w:tab/>
        <w:t xml:space="preserve">See </w:t>
      </w:r>
      <w:proofErr w:type="spellStart"/>
      <w:r w:rsidR="00DD27D8" w:rsidRPr="0030531C">
        <w:rPr>
          <w:rFonts w:ascii="Garamond" w:hAnsi="Garamond"/>
        </w:rPr>
        <w:t>Collab</w:t>
      </w:r>
      <w:proofErr w:type="spellEnd"/>
      <w:r w:rsidRPr="0030531C">
        <w:rPr>
          <w:rFonts w:ascii="Garamond" w:hAnsi="Garamond"/>
        </w:rPr>
        <w:t xml:space="preserve"> for readings</w:t>
      </w:r>
    </w:p>
    <w:sectPr w:rsidR="00A653E8" w:rsidRPr="0030531C" w:rsidSect="001C55D4">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69BB3" w14:textId="77777777" w:rsidR="00FD4AC3" w:rsidRDefault="00FD4AC3">
      <w:r>
        <w:separator/>
      </w:r>
    </w:p>
  </w:endnote>
  <w:endnote w:type="continuationSeparator" w:id="0">
    <w:p w14:paraId="70C48170" w14:textId="77777777" w:rsidR="00FD4AC3" w:rsidRDefault="00FD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de 2000">
    <w:altName w:val="Cambria"/>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FD18" w14:textId="77777777" w:rsidR="00FD4AC3" w:rsidRDefault="00FD4AC3" w:rsidP="001C5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35DE1" w14:textId="77777777" w:rsidR="00FD4AC3" w:rsidRDefault="00FD4AC3" w:rsidP="001C55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7D5C2" w14:textId="77777777" w:rsidR="00FD4AC3" w:rsidRDefault="00FD4AC3" w:rsidP="001C5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7223">
      <w:rPr>
        <w:rStyle w:val="PageNumber"/>
        <w:noProof/>
      </w:rPr>
      <w:t>1</w:t>
    </w:r>
    <w:r>
      <w:rPr>
        <w:rStyle w:val="PageNumber"/>
      </w:rPr>
      <w:fldChar w:fldCharType="end"/>
    </w:r>
  </w:p>
  <w:p w14:paraId="0E2073AF" w14:textId="77777777" w:rsidR="00FD4AC3" w:rsidRDefault="00FD4AC3" w:rsidP="001C55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02EFF" w14:textId="77777777" w:rsidR="00FD4AC3" w:rsidRDefault="00FD4AC3">
      <w:r>
        <w:separator/>
      </w:r>
    </w:p>
  </w:footnote>
  <w:footnote w:type="continuationSeparator" w:id="0">
    <w:p w14:paraId="2FFF32B7" w14:textId="77777777" w:rsidR="00FD4AC3" w:rsidRDefault="00FD4A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47D"/>
    <w:multiLevelType w:val="hybridMultilevel"/>
    <w:tmpl w:val="5C42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41AED"/>
    <w:multiLevelType w:val="multilevel"/>
    <w:tmpl w:val="378E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692E10"/>
    <w:multiLevelType w:val="multilevel"/>
    <w:tmpl w:val="8F901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D464FA"/>
    <w:multiLevelType w:val="hybridMultilevel"/>
    <w:tmpl w:val="182E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81D09"/>
    <w:multiLevelType w:val="hybridMultilevel"/>
    <w:tmpl w:val="EE861D10"/>
    <w:lvl w:ilvl="0" w:tplc="02A8415C">
      <w:start w:val="434"/>
      <w:numFmt w:val="bullet"/>
      <w:lvlText w:val="-"/>
      <w:lvlJc w:val="left"/>
      <w:pPr>
        <w:ind w:left="720" w:hanging="360"/>
      </w:pPr>
      <w:rPr>
        <w:rFonts w:ascii="Garamond" w:eastAsia="Cambria"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CF1AEB"/>
    <w:multiLevelType w:val="hybridMultilevel"/>
    <w:tmpl w:val="9E36E768"/>
    <w:lvl w:ilvl="0" w:tplc="57D88750">
      <w:start w:val="3"/>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0C0DEB"/>
    <w:multiLevelType w:val="hybridMultilevel"/>
    <w:tmpl w:val="70EC9B7E"/>
    <w:lvl w:ilvl="0" w:tplc="C9508D0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745B1"/>
    <w:multiLevelType w:val="multilevel"/>
    <w:tmpl w:val="EE861D10"/>
    <w:lvl w:ilvl="0">
      <w:start w:val="434"/>
      <w:numFmt w:val="bullet"/>
      <w:lvlText w:val="-"/>
      <w:lvlJc w:val="left"/>
      <w:pPr>
        <w:ind w:left="720" w:hanging="360"/>
      </w:pPr>
      <w:rPr>
        <w:rFonts w:ascii="Garamond" w:eastAsia="Cambria" w:hAnsi="Garamond"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484"/>
    <w:rsid w:val="00000A12"/>
    <w:rsid w:val="000265E1"/>
    <w:rsid w:val="00027A7E"/>
    <w:rsid w:val="0003509F"/>
    <w:rsid w:val="0004473D"/>
    <w:rsid w:val="00044F59"/>
    <w:rsid w:val="0006737B"/>
    <w:rsid w:val="00092913"/>
    <w:rsid w:val="000E45EF"/>
    <w:rsid w:val="000E56A7"/>
    <w:rsid w:val="000F48BA"/>
    <w:rsid w:val="001046FD"/>
    <w:rsid w:val="00104E5E"/>
    <w:rsid w:val="00110AC0"/>
    <w:rsid w:val="00112F0D"/>
    <w:rsid w:val="0014487F"/>
    <w:rsid w:val="001463E3"/>
    <w:rsid w:val="00146A3B"/>
    <w:rsid w:val="00160581"/>
    <w:rsid w:val="001905B3"/>
    <w:rsid w:val="00191A48"/>
    <w:rsid w:val="001A460C"/>
    <w:rsid w:val="001A4D83"/>
    <w:rsid w:val="001B197B"/>
    <w:rsid w:val="001C492E"/>
    <w:rsid w:val="001C55D4"/>
    <w:rsid w:val="001C6B16"/>
    <w:rsid w:val="001D276C"/>
    <w:rsid w:val="001D468B"/>
    <w:rsid w:val="001E2F0E"/>
    <w:rsid w:val="001F0268"/>
    <w:rsid w:val="001F2CD0"/>
    <w:rsid w:val="00205CF0"/>
    <w:rsid w:val="00206912"/>
    <w:rsid w:val="0022102C"/>
    <w:rsid w:val="0023083F"/>
    <w:rsid w:val="00232062"/>
    <w:rsid w:val="002467D7"/>
    <w:rsid w:val="00260A05"/>
    <w:rsid w:val="00262DDD"/>
    <w:rsid w:val="00270E83"/>
    <w:rsid w:val="00284AF0"/>
    <w:rsid w:val="002E2FAD"/>
    <w:rsid w:val="00302D1D"/>
    <w:rsid w:val="003037F3"/>
    <w:rsid w:val="0030531C"/>
    <w:rsid w:val="003541C7"/>
    <w:rsid w:val="00355BF0"/>
    <w:rsid w:val="00375078"/>
    <w:rsid w:val="00396626"/>
    <w:rsid w:val="003A6877"/>
    <w:rsid w:val="003B2DCE"/>
    <w:rsid w:val="003B36BC"/>
    <w:rsid w:val="003C4997"/>
    <w:rsid w:val="003C7471"/>
    <w:rsid w:val="003D18E6"/>
    <w:rsid w:val="003E45DD"/>
    <w:rsid w:val="003F19E1"/>
    <w:rsid w:val="00422CA3"/>
    <w:rsid w:val="004869EC"/>
    <w:rsid w:val="00493199"/>
    <w:rsid w:val="00493618"/>
    <w:rsid w:val="004C343D"/>
    <w:rsid w:val="004C75B4"/>
    <w:rsid w:val="004E583E"/>
    <w:rsid w:val="00504D51"/>
    <w:rsid w:val="005341D8"/>
    <w:rsid w:val="00536316"/>
    <w:rsid w:val="005506F9"/>
    <w:rsid w:val="00552592"/>
    <w:rsid w:val="00596B70"/>
    <w:rsid w:val="005A5277"/>
    <w:rsid w:val="005B57E0"/>
    <w:rsid w:val="005E464F"/>
    <w:rsid w:val="005E47AF"/>
    <w:rsid w:val="006140FC"/>
    <w:rsid w:val="00614976"/>
    <w:rsid w:val="00614FD0"/>
    <w:rsid w:val="006324A4"/>
    <w:rsid w:val="00633FBD"/>
    <w:rsid w:val="00637223"/>
    <w:rsid w:val="0064047F"/>
    <w:rsid w:val="006839A6"/>
    <w:rsid w:val="006849AE"/>
    <w:rsid w:val="006A787A"/>
    <w:rsid w:val="006C5A89"/>
    <w:rsid w:val="006C7B42"/>
    <w:rsid w:val="006D083B"/>
    <w:rsid w:val="006E70B0"/>
    <w:rsid w:val="006F2BB2"/>
    <w:rsid w:val="006F6584"/>
    <w:rsid w:val="00710C6E"/>
    <w:rsid w:val="00730CEB"/>
    <w:rsid w:val="0073192B"/>
    <w:rsid w:val="0073310B"/>
    <w:rsid w:val="00740944"/>
    <w:rsid w:val="00760F41"/>
    <w:rsid w:val="0077005E"/>
    <w:rsid w:val="00785189"/>
    <w:rsid w:val="0079276B"/>
    <w:rsid w:val="007D216E"/>
    <w:rsid w:val="007D6638"/>
    <w:rsid w:val="00836AD3"/>
    <w:rsid w:val="0084661F"/>
    <w:rsid w:val="008622B3"/>
    <w:rsid w:val="00871E6B"/>
    <w:rsid w:val="008828D3"/>
    <w:rsid w:val="0089035C"/>
    <w:rsid w:val="00897851"/>
    <w:rsid w:val="008A40FA"/>
    <w:rsid w:val="008C3BBF"/>
    <w:rsid w:val="008D084F"/>
    <w:rsid w:val="008D6608"/>
    <w:rsid w:val="008E1C7A"/>
    <w:rsid w:val="008E4296"/>
    <w:rsid w:val="00907602"/>
    <w:rsid w:val="009321A1"/>
    <w:rsid w:val="009414B7"/>
    <w:rsid w:val="0094360A"/>
    <w:rsid w:val="009578C6"/>
    <w:rsid w:val="0098434A"/>
    <w:rsid w:val="00985B23"/>
    <w:rsid w:val="00991875"/>
    <w:rsid w:val="009918ED"/>
    <w:rsid w:val="009C06D5"/>
    <w:rsid w:val="009C4B0F"/>
    <w:rsid w:val="009F7D80"/>
    <w:rsid w:val="00A003E0"/>
    <w:rsid w:val="00A01866"/>
    <w:rsid w:val="00A116A9"/>
    <w:rsid w:val="00A20F3A"/>
    <w:rsid w:val="00A44F5D"/>
    <w:rsid w:val="00A526AD"/>
    <w:rsid w:val="00A53A7D"/>
    <w:rsid w:val="00A64770"/>
    <w:rsid w:val="00A653E8"/>
    <w:rsid w:val="00A66415"/>
    <w:rsid w:val="00A80886"/>
    <w:rsid w:val="00A85098"/>
    <w:rsid w:val="00A92FAC"/>
    <w:rsid w:val="00A9607E"/>
    <w:rsid w:val="00A97C9B"/>
    <w:rsid w:val="00AA00D8"/>
    <w:rsid w:val="00AA13A4"/>
    <w:rsid w:val="00AA6ED6"/>
    <w:rsid w:val="00AC1BAF"/>
    <w:rsid w:val="00AC3563"/>
    <w:rsid w:val="00AD017D"/>
    <w:rsid w:val="00AE10D1"/>
    <w:rsid w:val="00AF2761"/>
    <w:rsid w:val="00AF7010"/>
    <w:rsid w:val="00B03F30"/>
    <w:rsid w:val="00B055B0"/>
    <w:rsid w:val="00B251BE"/>
    <w:rsid w:val="00B453F5"/>
    <w:rsid w:val="00B468E7"/>
    <w:rsid w:val="00B4717C"/>
    <w:rsid w:val="00B66B3B"/>
    <w:rsid w:val="00B75484"/>
    <w:rsid w:val="00B756A3"/>
    <w:rsid w:val="00B756DB"/>
    <w:rsid w:val="00B93735"/>
    <w:rsid w:val="00B9640F"/>
    <w:rsid w:val="00BA74A8"/>
    <w:rsid w:val="00BD0951"/>
    <w:rsid w:val="00BD298E"/>
    <w:rsid w:val="00BD3E0E"/>
    <w:rsid w:val="00BE1125"/>
    <w:rsid w:val="00BF0CAA"/>
    <w:rsid w:val="00BF4E54"/>
    <w:rsid w:val="00C07D56"/>
    <w:rsid w:val="00C13DD2"/>
    <w:rsid w:val="00C16F57"/>
    <w:rsid w:val="00C27A8E"/>
    <w:rsid w:val="00C51E2D"/>
    <w:rsid w:val="00C72144"/>
    <w:rsid w:val="00C8454E"/>
    <w:rsid w:val="00CA7189"/>
    <w:rsid w:val="00CB50EB"/>
    <w:rsid w:val="00CD5BFF"/>
    <w:rsid w:val="00CD74DE"/>
    <w:rsid w:val="00CE1D30"/>
    <w:rsid w:val="00CE3178"/>
    <w:rsid w:val="00CF2BFA"/>
    <w:rsid w:val="00CF3FDA"/>
    <w:rsid w:val="00CF4253"/>
    <w:rsid w:val="00CF553D"/>
    <w:rsid w:val="00CF76B4"/>
    <w:rsid w:val="00CF78BB"/>
    <w:rsid w:val="00D1202A"/>
    <w:rsid w:val="00D542EF"/>
    <w:rsid w:val="00D70C01"/>
    <w:rsid w:val="00D77223"/>
    <w:rsid w:val="00D84BAB"/>
    <w:rsid w:val="00D91A41"/>
    <w:rsid w:val="00D9308C"/>
    <w:rsid w:val="00D97247"/>
    <w:rsid w:val="00DB46E8"/>
    <w:rsid w:val="00DC53CF"/>
    <w:rsid w:val="00DC58FB"/>
    <w:rsid w:val="00DD27D8"/>
    <w:rsid w:val="00DF3FF1"/>
    <w:rsid w:val="00DF48B6"/>
    <w:rsid w:val="00E00F12"/>
    <w:rsid w:val="00E10A3A"/>
    <w:rsid w:val="00E11C2E"/>
    <w:rsid w:val="00E255CD"/>
    <w:rsid w:val="00E30183"/>
    <w:rsid w:val="00E41716"/>
    <w:rsid w:val="00E43E16"/>
    <w:rsid w:val="00E55655"/>
    <w:rsid w:val="00E66B09"/>
    <w:rsid w:val="00E86C8F"/>
    <w:rsid w:val="00E96C01"/>
    <w:rsid w:val="00EC3919"/>
    <w:rsid w:val="00EC4CBA"/>
    <w:rsid w:val="00ED0AA9"/>
    <w:rsid w:val="00ED21ED"/>
    <w:rsid w:val="00ED3F79"/>
    <w:rsid w:val="00EF097D"/>
    <w:rsid w:val="00F127E7"/>
    <w:rsid w:val="00F12F6E"/>
    <w:rsid w:val="00F174E3"/>
    <w:rsid w:val="00F22176"/>
    <w:rsid w:val="00F42233"/>
    <w:rsid w:val="00F6065A"/>
    <w:rsid w:val="00F628D0"/>
    <w:rsid w:val="00F93739"/>
    <w:rsid w:val="00FA1F52"/>
    <w:rsid w:val="00FC0C03"/>
    <w:rsid w:val="00FC7507"/>
    <w:rsid w:val="00FD4AC3"/>
    <w:rsid w:val="00FD6C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6A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HTML Cite"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BB"/>
    <w:rPr>
      <w:sz w:val="24"/>
      <w:szCs w:val="24"/>
    </w:rPr>
  </w:style>
  <w:style w:type="paragraph" w:styleId="Heading1">
    <w:name w:val="heading 1"/>
    <w:basedOn w:val="Normal"/>
    <w:link w:val="Heading1Char"/>
    <w:uiPriority w:val="99"/>
    <w:qFormat/>
    <w:rsid w:val="00A66415"/>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9"/>
    <w:qFormat/>
    <w:rsid w:val="00F628D0"/>
    <w:pPr>
      <w:keepNext/>
      <w:keepLines/>
      <w:spacing w:before="200"/>
      <w:outlineLvl w:val="1"/>
    </w:pPr>
    <w:rPr>
      <w:rFonts w:ascii="Calibri" w:eastAsia="ＭＳ ゴシック" w:hAnsi="Calibri"/>
      <w:b/>
      <w:bCs/>
      <w:color w:val="4F81BD"/>
      <w:sz w:val="26"/>
      <w:szCs w:val="26"/>
    </w:rPr>
  </w:style>
  <w:style w:type="paragraph" w:styleId="Heading4">
    <w:name w:val="heading 4"/>
    <w:basedOn w:val="Normal"/>
    <w:next w:val="Normal"/>
    <w:link w:val="Heading4Char"/>
    <w:uiPriority w:val="99"/>
    <w:qFormat/>
    <w:rsid w:val="001B197B"/>
    <w:pPr>
      <w:keepNext/>
      <w:keepLines/>
      <w:spacing w:before="200"/>
      <w:outlineLvl w:val="3"/>
    </w:pPr>
    <w:rPr>
      <w:rFonts w:ascii="Calibri" w:eastAsia="ＭＳ ゴシック"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6415"/>
    <w:rPr>
      <w:rFonts w:ascii="Times" w:hAnsi="Times" w:cs="Times New Roman"/>
      <w:b/>
      <w:kern w:val="36"/>
      <w:sz w:val="48"/>
    </w:rPr>
  </w:style>
  <w:style w:type="character" w:customStyle="1" w:styleId="Heading2Char">
    <w:name w:val="Heading 2 Char"/>
    <w:basedOn w:val="DefaultParagraphFont"/>
    <w:link w:val="Heading2"/>
    <w:uiPriority w:val="99"/>
    <w:rsid w:val="00F628D0"/>
    <w:rPr>
      <w:rFonts w:ascii="Calibri" w:eastAsia="ＭＳ ゴシック" w:hAnsi="Calibri" w:cs="Times New Roman"/>
      <w:b/>
      <w:bCs/>
      <w:color w:val="4F81BD"/>
      <w:sz w:val="26"/>
    </w:rPr>
  </w:style>
  <w:style w:type="character" w:customStyle="1" w:styleId="Heading4Char">
    <w:name w:val="Heading 4 Char"/>
    <w:basedOn w:val="DefaultParagraphFont"/>
    <w:link w:val="Heading4"/>
    <w:uiPriority w:val="99"/>
    <w:rsid w:val="001B197B"/>
    <w:rPr>
      <w:rFonts w:ascii="Calibri" w:eastAsia="ＭＳ ゴシック" w:hAnsi="Calibri" w:cs="Times New Roman"/>
      <w:b/>
      <w:bCs/>
      <w:i/>
      <w:iCs/>
      <w:color w:val="4F81BD"/>
      <w:sz w:val="24"/>
    </w:rPr>
  </w:style>
  <w:style w:type="paragraph" w:styleId="BalloonText">
    <w:name w:val="Balloon Text"/>
    <w:basedOn w:val="Normal"/>
    <w:link w:val="BalloonTextChar"/>
    <w:uiPriority w:val="99"/>
    <w:semiHidden/>
    <w:rsid w:val="00E66B09"/>
    <w:rPr>
      <w:rFonts w:ascii="Lucida Grande" w:hAnsi="Lucida Grande"/>
      <w:sz w:val="18"/>
      <w:szCs w:val="18"/>
    </w:rPr>
  </w:style>
  <w:style w:type="character" w:customStyle="1" w:styleId="BalloonTextChar">
    <w:name w:val="Balloon Text Char"/>
    <w:basedOn w:val="DefaultParagraphFont"/>
    <w:link w:val="BalloonText"/>
    <w:uiPriority w:val="99"/>
    <w:semiHidden/>
    <w:rsid w:val="00E66B09"/>
    <w:rPr>
      <w:rFonts w:ascii="Lucida Grande" w:hAnsi="Lucida Grande" w:cs="Times New Roman"/>
      <w:sz w:val="18"/>
    </w:rPr>
  </w:style>
  <w:style w:type="character" w:styleId="Hyperlink">
    <w:name w:val="Hyperlink"/>
    <w:basedOn w:val="DefaultParagraphFont"/>
    <w:uiPriority w:val="99"/>
    <w:rsid w:val="00B75484"/>
    <w:rPr>
      <w:rFonts w:cs="Times New Roman"/>
      <w:color w:val="0000FF"/>
      <w:u w:val="single"/>
    </w:rPr>
  </w:style>
  <w:style w:type="paragraph" w:styleId="FootnoteText">
    <w:name w:val="footnote text"/>
    <w:basedOn w:val="Normal"/>
    <w:link w:val="FootnoteTextChar"/>
    <w:uiPriority w:val="99"/>
    <w:semiHidden/>
    <w:rsid w:val="009C4B0F"/>
  </w:style>
  <w:style w:type="character" w:customStyle="1" w:styleId="FootnoteTextChar">
    <w:name w:val="Footnote Text Char"/>
    <w:basedOn w:val="DefaultParagraphFont"/>
    <w:link w:val="FootnoteText"/>
    <w:uiPriority w:val="99"/>
    <w:semiHidden/>
    <w:rsid w:val="009C4B0F"/>
    <w:rPr>
      <w:rFonts w:cs="Times New Roman"/>
      <w:sz w:val="24"/>
    </w:rPr>
  </w:style>
  <w:style w:type="character" w:styleId="FootnoteReference">
    <w:name w:val="footnote reference"/>
    <w:basedOn w:val="DefaultParagraphFont"/>
    <w:uiPriority w:val="99"/>
    <w:semiHidden/>
    <w:rsid w:val="009C4B0F"/>
    <w:rPr>
      <w:rFonts w:cs="Times New Roman"/>
      <w:vertAlign w:val="superscript"/>
    </w:rPr>
  </w:style>
  <w:style w:type="character" w:styleId="FollowedHyperlink">
    <w:name w:val="FollowedHyperlink"/>
    <w:basedOn w:val="DefaultParagraphFont"/>
    <w:uiPriority w:val="99"/>
    <w:semiHidden/>
    <w:rsid w:val="001D468B"/>
    <w:rPr>
      <w:rFonts w:cs="Times New Roman"/>
      <w:color w:val="800080"/>
      <w:u w:val="single"/>
    </w:rPr>
  </w:style>
  <w:style w:type="character" w:styleId="HTMLCite">
    <w:name w:val="HTML Cite"/>
    <w:basedOn w:val="DefaultParagraphFont"/>
    <w:uiPriority w:val="99"/>
    <w:rsid w:val="00A66415"/>
    <w:rPr>
      <w:rFonts w:cs="Times New Roman"/>
      <w:i/>
    </w:rPr>
  </w:style>
  <w:style w:type="paragraph" w:styleId="Footer">
    <w:name w:val="footer"/>
    <w:basedOn w:val="Normal"/>
    <w:link w:val="FooterChar"/>
    <w:uiPriority w:val="99"/>
    <w:semiHidden/>
    <w:rsid w:val="001C55D4"/>
    <w:pPr>
      <w:tabs>
        <w:tab w:val="center" w:pos="4320"/>
        <w:tab w:val="right" w:pos="8640"/>
      </w:tabs>
    </w:pPr>
  </w:style>
  <w:style w:type="character" w:customStyle="1" w:styleId="FooterChar">
    <w:name w:val="Footer Char"/>
    <w:basedOn w:val="DefaultParagraphFont"/>
    <w:link w:val="Footer"/>
    <w:uiPriority w:val="99"/>
    <w:rsid w:val="001C55D4"/>
    <w:rPr>
      <w:rFonts w:cs="Times New Roman"/>
      <w:sz w:val="24"/>
    </w:rPr>
  </w:style>
  <w:style w:type="character" w:styleId="PageNumber">
    <w:name w:val="page number"/>
    <w:basedOn w:val="DefaultParagraphFont"/>
    <w:uiPriority w:val="99"/>
    <w:semiHidden/>
    <w:rsid w:val="001C55D4"/>
    <w:rPr>
      <w:rFonts w:cs="Times New Roman"/>
    </w:rPr>
  </w:style>
  <w:style w:type="character" w:styleId="Strong">
    <w:name w:val="Strong"/>
    <w:basedOn w:val="DefaultParagraphFont"/>
    <w:uiPriority w:val="99"/>
    <w:qFormat/>
    <w:rsid w:val="008A40FA"/>
    <w:rPr>
      <w:rFonts w:cs="Times New Roman"/>
      <w:b/>
      <w:bCs/>
    </w:rPr>
  </w:style>
  <w:style w:type="character" w:styleId="Emphasis">
    <w:name w:val="Emphasis"/>
    <w:basedOn w:val="DefaultParagraphFont"/>
    <w:uiPriority w:val="99"/>
    <w:qFormat/>
    <w:rsid w:val="008A40FA"/>
    <w:rPr>
      <w:rFonts w:cs="Times New Roman"/>
      <w:i/>
      <w:iCs/>
    </w:rPr>
  </w:style>
  <w:style w:type="character" w:customStyle="1" w:styleId="name">
    <w:name w:val="name"/>
    <w:basedOn w:val="DefaultParagraphFont"/>
    <w:uiPriority w:val="99"/>
    <w:rsid w:val="00F628D0"/>
    <w:rPr>
      <w:rFonts w:cs="Times New Roman"/>
    </w:rPr>
  </w:style>
  <w:style w:type="character" w:customStyle="1" w:styleId="smallcaps">
    <w:name w:val="smallcaps"/>
    <w:basedOn w:val="DefaultParagraphFont"/>
    <w:uiPriority w:val="99"/>
    <w:rsid w:val="00A9607E"/>
    <w:rPr>
      <w:rFonts w:cs="Times New Roman"/>
    </w:rPr>
  </w:style>
  <w:style w:type="paragraph" w:styleId="ListParagraph">
    <w:name w:val="List Paragraph"/>
    <w:basedOn w:val="Normal"/>
    <w:uiPriority w:val="99"/>
    <w:qFormat/>
    <w:rsid w:val="00A9607E"/>
    <w:pPr>
      <w:ind w:left="720"/>
      <w:contextualSpacing/>
    </w:pPr>
  </w:style>
  <w:style w:type="paragraph" w:customStyle="1" w:styleId="Default">
    <w:name w:val="Default"/>
    <w:uiPriority w:val="99"/>
    <w:rsid w:val="00ED3F79"/>
    <w:pPr>
      <w:widowControl w:val="0"/>
      <w:autoSpaceDE w:val="0"/>
      <w:autoSpaceDN w:val="0"/>
      <w:adjustRightInd w:val="0"/>
    </w:pPr>
    <w:rPr>
      <w:rFonts w:ascii="Code 2000" w:hAnsi="Code 2000" w:cs="Code 2000"/>
      <w:color w:val="000000"/>
      <w:sz w:val="24"/>
      <w:szCs w:val="24"/>
    </w:rPr>
  </w:style>
  <w:style w:type="character" w:customStyle="1" w:styleId="apple-converted-space">
    <w:name w:val="apple-converted-space"/>
    <w:rsid w:val="00A003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0761">
      <w:bodyDiv w:val="1"/>
      <w:marLeft w:val="0"/>
      <w:marRight w:val="0"/>
      <w:marTop w:val="0"/>
      <w:marBottom w:val="0"/>
      <w:divBdr>
        <w:top w:val="none" w:sz="0" w:space="0" w:color="auto"/>
        <w:left w:val="none" w:sz="0" w:space="0" w:color="auto"/>
        <w:bottom w:val="none" w:sz="0" w:space="0" w:color="auto"/>
        <w:right w:val="none" w:sz="0" w:space="0" w:color="auto"/>
      </w:divBdr>
    </w:div>
    <w:div w:id="462160039">
      <w:bodyDiv w:val="1"/>
      <w:marLeft w:val="0"/>
      <w:marRight w:val="0"/>
      <w:marTop w:val="0"/>
      <w:marBottom w:val="0"/>
      <w:divBdr>
        <w:top w:val="none" w:sz="0" w:space="0" w:color="auto"/>
        <w:left w:val="none" w:sz="0" w:space="0" w:color="auto"/>
        <w:bottom w:val="none" w:sz="0" w:space="0" w:color="auto"/>
        <w:right w:val="none" w:sz="0" w:space="0" w:color="auto"/>
      </w:divBdr>
    </w:div>
    <w:div w:id="1592201069">
      <w:bodyDiv w:val="1"/>
      <w:marLeft w:val="0"/>
      <w:marRight w:val="0"/>
      <w:marTop w:val="0"/>
      <w:marBottom w:val="0"/>
      <w:divBdr>
        <w:top w:val="none" w:sz="0" w:space="0" w:color="auto"/>
        <w:left w:val="none" w:sz="0" w:space="0" w:color="auto"/>
        <w:bottom w:val="none" w:sz="0" w:space="0" w:color="auto"/>
        <w:right w:val="none" w:sz="0" w:space="0" w:color="auto"/>
      </w:divBdr>
    </w:div>
    <w:div w:id="1637830242">
      <w:bodyDiv w:val="1"/>
      <w:marLeft w:val="0"/>
      <w:marRight w:val="0"/>
      <w:marTop w:val="0"/>
      <w:marBottom w:val="0"/>
      <w:divBdr>
        <w:top w:val="none" w:sz="0" w:space="0" w:color="auto"/>
        <w:left w:val="none" w:sz="0" w:space="0" w:color="auto"/>
        <w:bottom w:val="none" w:sz="0" w:space="0" w:color="auto"/>
        <w:right w:val="none" w:sz="0" w:space="0" w:color="auto"/>
      </w:divBdr>
    </w:div>
    <w:div w:id="17945162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upress.princeton.edu/chapters/s7604.pdf" TargetMode="External"/><Relationship Id="rId9" Type="http://schemas.openxmlformats.org/officeDocument/2006/relationships/hyperlink" Target="http://www.ajr.org/Article.asp?id=229"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5</Pages>
  <Words>1535</Words>
  <Characters>8752</Characters>
  <Application>Microsoft Macintosh Word</Application>
  <DocSecurity>0</DocSecurity>
  <Lines>72</Lines>
  <Paragraphs>20</Paragraphs>
  <ScaleCrop>false</ScaleCrop>
  <Company>University of Michigan</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363-1</dc:title>
  <dc:subject/>
  <dc:creator>Philip Potter</dc:creator>
  <cp:keywords/>
  <cp:lastModifiedBy>Phillip Potter</cp:lastModifiedBy>
  <cp:revision>80</cp:revision>
  <cp:lastPrinted>2014-09-01T12:20:00Z</cp:lastPrinted>
  <dcterms:created xsi:type="dcterms:W3CDTF">2012-02-06T16:04:00Z</dcterms:created>
  <dcterms:modified xsi:type="dcterms:W3CDTF">2014-09-01T13:44:00Z</dcterms:modified>
</cp:coreProperties>
</file>